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D462A" w14:textId="5222B6B2" w:rsidR="004F3E98" w:rsidRPr="00687AAB" w:rsidRDefault="004759C6" w:rsidP="00E5108C">
      <w:pPr>
        <w:spacing w:line="360" w:lineRule="auto"/>
        <w:jc w:val="center"/>
        <w:rPr>
          <w:rFonts w:ascii="宋体" w:hAnsi="宋体" w:cs="宋体"/>
          <w:b/>
          <w:w w:val="90"/>
          <w:sz w:val="24"/>
          <w:szCs w:val="24"/>
        </w:rPr>
      </w:pPr>
      <w:bookmarkStart w:id="0" w:name="_Toc7034"/>
      <w:bookmarkStart w:id="1" w:name="_Toc4377"/>
      <w:bookmarkStart w:id="2" w:name="_Toc8034"/>
      <w:bookmarkStart w:id="3" w:name="_Toc8861"/>
      <w:bookmarkStart w:id="4" w:name="_Toc27298"/>
      <w:bookmarkStart w:id="5" w:name="_Toc17782"/>
      <w:bookmarkStart w:id="6" w:name="_Toc19305"/>
      <w:bookmarkStart w:id="7" w:name="_Toc25477"/>
      <w:r w:rsidRPr="00687AAB">
        <w:rPr>
          <w:rFonts w:ascii="宋体" w:hAnsi="宋体" w:cs="宋体" w:hint="eastAsia"/>
          <w:b/>
          <w:w w:val="90"/>
          <w:sz w:val="24"/>
          <w:szCs w:val="24"/>
        </w:rPr>
        <w:t>废水处理</w:t>
      </w:r>
      <w:bookmarkEnd w:id="0"/>
      <w:bookmarkEnd w:id="1"/>
      <w:bookmarkEnd w:id="2"/>
      <w:bookmarkEnd w:id="3"/>
      <w:bookmarkEnd w:id="4"/>
      <w:bookmarkEnd w:id="5"/>
      <w:bookmarkEnd w:id="6"/>
      <w:bookmarkEnd w:id="7"/>
      <w:r w:rsidRPr="00687AAB">
        <w:rPr>
          <w:rFonts w:ascii="宋体" w:hAnsi="宋体" w:cs="宋体" w:hint="eastAsia"/>
          <w:b/>
          <w:w w:val="90"/>
          <w:sz w:val="24"/>
          <w:szCs w:val="24"/>
        </w:rPr>
        <w:t>设备</w:t>
      </w:r>
      <w:bookmarkStart w:id="8" w:name="_Toc23745"/>
      <w:bookmarkStart w:id="9" w:name="_Toc6395"/>
      <w:bookmarkStart w:id="10" w:name="_Toc24631"/>
      <w:bookmarkStart w:id="11" w:name="_Toc24303"/>
      <w:bookmarkStart w:id="12" w:name="_Toc10671"/>
      <w:bookmarkStart w:id="13" w:name="_Toc226"/>
      <w:bookmarkStart w:id="14" w:name="_Toc25951"/>
      <w:bookmarkStart w:id="15" w:name="_Toc29575"/>
      <w:bookmarkStart w:id="16" w:name="_Toc7844"/>
    </w:p>
    <w:p w14:paraId="53C9BBB5" w14:textId="77777777" w:rsidR="004F3E98" w:rsidRPr="00410965" w:rsidRDefault="004F3E98" w:rsidP="00E5108C">
      <w:pPr>
        <w:spacing w:line="360" w:lineRule="auto"/>
        <w:jc w:val="left"/>
        <w:rPr>
          <w:rFonts w:asciiTheme="minorEastAsia" w:eastAsiaTheme="minorEastAsia" w:hAnsiTheme="minorEastAsia" w:cs="宋体"/>
          <w:b/>
          <w:w w:val="90"/>
          <w:sz w:val="24"/>
          <w:szCs w:val="24"/>
        </w:rPr>
      </w:pPr>
      <w:r w:rsidRPr="00410965">
        <w:rPr>
          <w:rFonts w:asciiTheme="minorEastAsia" w:eastAsiaTheme="minorEastAsia" w:hAnsiTheme="minorEastAsia" w:cs="宋体" w:hint="eastAsia"/>
          <w:b/>
          <w:w w:val="90"/>
          <w:sz w:val="24"/>
          <w:szCs w:val="24"/>
        </w:rPr>
        <w:t>一、项目概述</w:t>
      </w:r>
    </w:p>
    <w:p w14:paraId="7D32F1BB" w14:textId="2A9737F8" w:rsidR="004F3E98" w:rsidRPr="00410965" w:rsidRDefault="004F3E98" w:rsidP="00E5108C">
      <w:pPr>
        <w:spacing w:line="360" w:lineRule="auto"/>
        <w:ind w:firstLineChars="200" w:firstLine="431"/>
        <w:rPr>
          <w:rFonts w:asciiTheme="minorEastAsia" w:eastAsiaTheme="minorEastAsia" w:hAnsiTheme="minorEastAsia" w:cs="宋体"/>
          <w:w w:val="90"/>
          <w:sz w:val="24"/>
          <w:szCs w:val="24"/>
        </w:rPr>
      </w:pPr>
      <w:r w:rsidRPr="00410965">
        <w:rPr>
          <w:rFonts w:asciiTheme="minorEastAsia" w:eastAsiaTheme="minorEastAsia" w:hAnsiTheme="minorEastAsia" w:cs="宋体" w:hint="eastAsia"/>
          <w:w w:val="90"/>
          <w:sz w:val="24"/>
          <w:szCs w:val="24"/>
        </w:rPr>
        <w:t>本系统由低温蒸发主机+后置膜</w:t>
      </w:r>
      <w:r w:rsidR="00EE3E0F" w:rsidRPr="00410965">
        <w:rPr>
          <w:rFonts w:asciiTheme="minorEastAsia" w:eastAsiaTheme="minorEastAsia" w:hAnsiTheme="minorEastAsia" w:cs="宋体" w:hint="eastAsia"/>
          <w:w w:val="90"/>
          <w:sz w:val="24"/>
          <w:szCs w:val="24"/>
        </w:rPr>
        <w:t>过滤器</w:t>
      </w:r>
      <w:r w:rsidR="00505781" w:rsidRPr="00410965">
        <w:rPr>
          <w:rFonts w:asciiTheme="minorEastAsia" w:eastAsiaTheme="minorEastAsia" w:hAnsiTheme="minorEastAsia" w:cs="宋体" w:hint="eastAsia"/>
          <w:w w:val="90"/>
          <w:sz w:val="24"/>
          <w:szCs w:val="24"/>
        </w:rPr>
        <w:t>（选配）两</w:t>
      </w:r>
      <w:r w:rsidRPr="00410965">
        <w:rPr>
          <w:rFonts w:asciiTheme="minorEastAsia" w:eastAsiaTheme="minorEastAsia" w:hAnsiTheme="minorEastAsia" w:cs="宋体" w:hint="eastAsia"/>
          <w:w w:val="90"/>
          <w:sz w:val="24"/>
          <w:szCs w:val="24"/>
        </w:rPr>
        <w:t>部分组成；废液经管道进行收集，进入中转桶等待处理；主机开启后，废液自动吸入低温蒸发缸体，蒸发</w:t>
      </w:r>
      <w:proofErr w:type="gramStart"/>
      <w:r w:rsidRPr="00410965">
        <w:rPr>
          <w:rFonts w:asciiTheme="minorEastAsia" w:eastAsiaTheme="minorEastAsia" w:hAnsiTheme="minorEastAsia" w:cs="宋体" w:hint="eastAsia"/>
          <w:w w:val="90"/>
          <w:sz w:val="24"/>
          <w:szCs w:val="24"/>
        </w:rPr>
        <w:t>缸</w:t>
      </w:r>
      <w:proofErr w:type="gramEnd"/>
      <w:r w:rsidRPr="00410965">
        <w:rPr>
          <w:rFonts w:asciiTheme="minorEastAsia" w:eastAsiaTheme="minorEastAsia" w:hAnsiTheme="minorEastAsia" w:cs="宋体" w:hint="eastAsia"/>
          <w:w w:val="90"/>
          <w:sz w:val="24"/>
          <w:szCs w:val="24"/>
        </w:rPr>
        <w:t>开启抽真空和加温，缸内负压达到-97kpa</w:t>
      </w:r>
      <w:r w:rsidR="003B5320" w:rsidRPr="00410965">
        <w:rPr>
          <w:rFonts w:asciiTheme="minorEastAsia" w:eastAsiaTheme="minorEastAsia" w:hAnsiTheme="minorEastAsia" w:cs="宋体" w:hint="eastAsia"/>
          <w:w w:val="90"/>
          <w:sz w:val="24"/>
          <w:szCs w:val="24"/>
        </w:rPr>
        <w:t>左右</w:t>
      </w:r>
      <w:r w:rsidRPr="00410965">
        <w:rPr>
          <w:rFonts w:asciiTheme="minorEastAsia" w:eastAsiaTheme="minorEastAsia" w:hAnsiTheme="minorEastAsia" w:cs="宋体" w:hint="eastAsia"/>
          <w:w w:val="90"/>
          <w:sz w:val="24"/>
          <w:szCs w:val="24"/>
        </w:rPr>
        <w:t>时，废液开始蒸发；</w:t>
      </w:r>
      <w:proofErr w:type="gramStart"/>
      <w:r w:rsidRPr="00410965">
        <w:rPr>
          <w:rFonts w:asciiTheme="minorEastAsia" w:eastAsiaTheme="minorEastAsia" w:hAnsiTheme="minorEastAsia" w:cs="宋体" w:hint="eastAsia"/>
          <w:w w:val="90"/>
          <w:sz w:val="24"/>
          <w:szCs w:val="24"/>
        </w:rPr>
        <w:t>蒸气</w:t>
      </w:r>
      <w:proofErr w:type="gramEnd"/>
      <w:r w:rsidRPr="00410965">
        <w:rPr>
          <w:rFonts w:asciiTheme="minorEastAsia" w:eastAsiaTheme="minorEastAsia" w:hAnsiTheme="minorEastAsia" w:cs="宋体" w:hint="eastAsia"/>
          <w:w w:val="90"/>
          <w:sz w:val="24"/>
          <w:szCs w:val="24"/>
        </w:rPr>
        <w:t>进入冷凝缸后冷凝成再生水，经后置膜深度处理后排入再生水桶收集，达到直排标准；</w:t>
      </w:r>
      <w:proofErr w:type="gramStart"/>
      <w:r w:rsidRPr="00410965">
        <w:rPr>
          <w:rFonts w:asciiTheme="minorEastAsia" w:eastAsiaTheme="minorEastAsia" w:hAnsiTheme="minorEastAsia" w:cs="宋体" w:hint="eastAsia"/>
          <w:w w:val="90"/>
          <w:sz w:val="24"/>
          <w:szCs w:val="24"/>
        </w:rPr>
        <w:t>浓缩液则自动</w:t>
      </w:r>
      <w:proofErr w:type="gramEnd"/>
      <w:r w:rsidRPr="00410965">
        <w:rPr>
          <w:rFonts w:asciiTheme="minorEastAsia" w:eastAsiaTheme="minorEastAsia" w:hAnsiTheme="minorEastAsia" w:cs="宋体" w:hint="eastAsia"/>
          <w:w w:val="90"/>
          <w:sz w:val="24"/>
          <w:szCs w:val="24"/>
        </w:rPr>
        <w:t>排入收集桶收集委外处理；整个工艺处理流程全封闭负压状态工作，无废气排放，可实现单次连续蒸发和多次连续蒸发。</w:t>
      </w:r>
    </w:p>
    <w:p w14:paraId="2670911D" w14:textId="77777777" w:rsidR="004F3E98" w:rsidRPr="00410965" w:rsidRDefault="004F3E98" w:rsidP="00E5108C">
      <w:pPr>
        <w:widowControl/>
        <w:spacing w:line="360" w:lineRule="auto"/>
        <w:ind w:firstLineChars="200" w:firstLine="431"/>
        <w:jc w:val="left"/>
        <w:rPr>
          <w:rFonts w:asciiTheme="minorEastAsia" w:eastAsiaTheme="minorEastAsia" w:hAnsiTheme="minorEastAsia"/>
          <w:w w:val="90"/>
          <w:sz w:val="24"/>
          <w:szCs w:val="24"/>
        </w:rPr>
      </w:pPr>
      <w:r w:rsidRPr="00410965">
        <w:rPr>
          <w:rFonts w:asciiTheme="minorEastAsia" w:eastAsiaTheme="minorEastAsia" w:hAnsiTheme="minorEastAsia" w:cs="宋体" w:hint="eastAsia"/>
          <w:color w:val="000000"/>
          <w:w w:val="90"/>
          <w:kern w:val="0"/>
          <w:sz w:val="24"/>
          <w:szCs w:val="24"/>
          <w:lang w:bidi="ar"/>
        </w:rPr>
        <w:t>本技术方案提出的是最低限度的技术要求，并未对一切技术细节</w:t>
      </w:r>
      <w:proofErr w:type="gramStart"/>
      <w:r w:rsidRPr="00410965">
        <w:rPr>
          <w:rFonts w:asciiTheme="minorEastAsia" w:eastAsiaTheme="minorEastAsia" w:hAnsiTheme="minorEastAsia" w:cs="宋体" w:hint="eastAsia"/>
          <w:color w:val="000000"/>
          <w:w w:val="90"/>
          <w:kern w:val="0"/>
          <w:sz w:val="24"/>
          <w:szCs w:val="24"/>
          <w:lang w:bidi="ar"/>
        </w:rPr>
        <w:t>作出</w:t>
      </w:r>
      <w:proofErr w:type="gramEnd"/>
      <w:r w:rsidRPr="00410965">
        <w:rPr>
          <w:rFonts w:asciiTheme="minorEastAsia" w:eastAsiaTheme="minorEastAsia" w:hAnsiTheme="minorEastAsia" w:cs="宋体" w:hint="eastAsia"/>
          <w:color w:val="000000"/>
          <w:w w:val="90"/>
          <w:kern w:val="0"/>
          <w:sz w:val="24"/>
          <w:szCs w:val="24"/>
          <w:lang w:bidi="ar"/>
        </w:rPr>
        <w:t>规定，也未充分引述有关标准和规范的条文，供方应保证提供符合本规范书和最新工业标准的优质产品；</w:t>
      </w:r>
    </w:p>
    <w:p w14:paraId="477BDAE1" w14:textId="77777777" w:rsidR="004F3E98" w:rsidRPr="00410965" w:rsidRDefault="004F3E98" w:rsidP="00E5108C">
      <w:pPr>
        <w:widowControl/>
        <w:spacing w:line="360" w:lineRule="auto"/>
        <w:ind w:firstLineChars="200" w:firstLine="431"/>
        <w:jc w:val="left"/>
        <w:rPr>
          <w:rFonts w:asciiTheme="minorEastAsia" w:eastAsiaTheme="minorEastAsia" w:hAnsiTheme="minorEastAsia" w:cs="宋体"/>
          <w:color w:val="000000"/>
          <w:w w:val="90"/>
          <w:kern w:val="0"/>
          <w:sz w:val="24"/>
          <w:szCs w:val="24"/>
          <w:lang w:bidi="ar"/>
        </w:rPr>
      </w:pPr>
      <w:r w:rsidRPr="00410965">
        <w:rPr>
          <w:rFonts w:asciiTheme="minorEastAsia" w:eastAsiaTheme="minorEastAsia" w:hAnsiTheme="minorEastAsia" w:cs="宋体" w:hint="eastAsia"/>
          <w:color w:val="000000"/>
          <w:w w:val="90"/>
          <w:kern w:val="0"/>
          <w:sz w:val="24"/>
          <w:szCs w:val="24"/>
          <w:lang w:bidi="ar"/>
        </w:rPr>
        <w:t>本方案包括设计、制造、供货、安装、调试等；需方负责提供水电气及水源水至进水口和</w:t>
      </w:r>
      <w:proofErr w:type="gramStart"/>
      <w:r w:rsidRPr="00410965">
        <w:rPr>
          <w:rFonts w:asciiTheme="minorEastAsia" w:eastAsiaTheme="minorEastAsia" w:hAnsiTheme="minorEastAsia" w:cs="宋体" w:hint="eastAsia"/>
          <w:color w:val="000000"/>
          <w:w w:val="90"/>
          <w:kern w:val="0"/>
          <w:sz w:val="24"/>
          <w:szCs w:val="24"/>
          <w:lang w:bidi="ar"/>
        </w:rPr>
        <w:t>自系统最终出</w:t>
      </w:r>
      <w:proofErr w:type="gramEnd"/>
      <w:r w:rsidRPr="00410965">
        <w:rPr>
          <w:rFonts w:asciiTheme="minorEastAsia" w:eastAsiaTheme="minorEastAsia" w:hAnsiTheme="minorEastAsia" w:cs="宋体" w:hint="eastAsia"/>
          <w:color w:val="000000"/>
          <w:w w:val="90"/>
          <w:kern w:val="0"/>
          <w:sz w:val="24"/>
          <w:szCs w:val="24"/>
          <w:lang w:bidi="ar"/>
        </w:rPr>
        <w:t>浓缩液接口；供方应负责提供供货范围内的设备、阀门、所有的管道（包括管件、</w:t>
      </w:r>
      <w:proofErr w:type="gramStart"/>
      <w:r w:rsidRPr="00410965">
        <w:rPr>
          <w:rFonts w:asciiTheme="minorEastAsia" w:eastAsiaTheme="minorEastAsia" w:hAnsiTheme="minorEastAsia" w:cs="宋体" w:hint="eastAsia"/>
          <w:color w:val="000000"/>
          <w:w w:val="90"/>
          <w:kern w:val="0"/>
          <w:sz w:val="24"/>
          <w:szCs w:val="24"/>
          <w:lang w:bidi="ar"/>
        </w:rPr>
        <w:t>附件及支吊架</w:t>
      </w:r>
      <w:proofErr w:type="gramEnd"/>
      <w:r w:rsidRPr="00410965">
        <w:rPr>
          <w:rFonts w:asciiTheme="minorEastAsia" w:eastAsiaTheme="minorEastAsia" w:hAnsiTheme="minorEastAsia" w:cs="宋体" w:hint="eastAsia"/>
          <w:color w:val="000000"/>
          <w:w w:val="90"/>
          <w:kern w:val="0"/>
          <w:sz w:val="24"/>
          <w:szCs w:val="24"/>
          <w:lang w:bidi="ar"/>
        </w:rPr>
        <w:t>）及电气部件等；</w:t>
      </w:r>
    </w:p>
    <w:p w14:paraId="7588BF4E" w14:textId="77777777" w:rsidR="004F3E98" w:rsidRPr="00410965" w:rsidRDefault="004F3E98" w:rsidP="00E5108C">
      <w:pPr>
        <w:widowControl/>
        <w:spacing w:line="360" w:lineRule="auto"/>
        <w:ind w:firstLineChars="200" w:firstLine="431"/>
        <w:jc w:val="left"/>
        <w:rPr>
          <w:rFonts w:asciiTheme="minorEastAsia" w:eastAsiaTheme="minorEastAsia" w:hAnsiTheme="minorEastAsia" w:cs="宋体"/>
          <w:color w:val="000000"/>
          <w:w w:val="90"/>
          <w:kern w:val="0"/>
          <w:sz w:val="24"/>
          <w:szCs w:val="24"/>
          <w:lang w:bidi="ar"/>
        </w:rPr>
      </w:pPr>
      <w:r w:rsidRPr="00410965">
        <w:rPr>
          <w:rFonts w:asciiTheme="minorEastAsia" w:eastAsiaTheme="minorEastAsia" w:hAnsiTheme="minorEastAsia" w:cs="宋体" w:hint="eastAsia"/>
          <w:color w:val="000000"/>
          <w:w w:val="90"/>
          <w:kern w:val="0"/>
          <w:sz w:val="24"/>
          <w:szCs w:val="24"/>
          <w:lang w:bidi="ar"/>
        </w:rPr>
        <w:t>本技术规范经供方和需方双方确认后作为订货合同的附件，与合同正文具有同等法律效力。</w:t>
      </w:r>
    </w:p>
    <w:p w14:paraId="1A1FFDD0" w14:textId="77777777" w:rsidR="004F3E98" w:rsidRPr="00410965" w:rsidRDefault="004F3E98" w:rsidP="00E5108C">
      <w:pPr>
        <w:spacing w:line="360" w:lineRule="auto"/>
        <w:rPr>
          <w:rFonts w:asciiTheme="minorEastAsia" w:eastAsiaTheme="minorEastAsia" w:hAnsiTheme="minorEastAsia" w:cs="宋体"/>
          <w:b/>
          <w:w w:val="90"/>
          <w:sz w:val="24"/>
          <w:szCs w:val="24"/>
        </w:rPr>
      </w:pPr>
      <w:bookmarkStart w:id="17" w:name="_Toc10276"/>
      <w:bookmarkStart w:id="18" w:name="_Toc27661"/>
      <w:bookmarkStart w:id="19" w:name="_Toc28"/>
      <w:bookmarkStart w:id="20" w:name="_Toc29263"/>
      <w:bookmarkStart w:id="21" w:name="_Toc4399"/>
      <w:bookmarkStart w:id="22" w:name="_Toc19504"/>
      <w:bookmarkStart w:id="23" w:name="_Toc7768"/>
      <w:bookmarkStart w:id="24" w:name="_Toc15162"/>
      <w:bookmarkStart w:id="25" w:name="_Toc2439"/>
      <w:bookmarkStart w:id="26" w:name="_Toc26926"/>
      <w:bookmarkStart w:id="27" w:name="_Toc15838"/>
      <w:bookmarkStart w:id="28" w:name="_Toc478"/>
      <w:bookmarkEnd w:id="8"/>
      <w:bookmarkEnd w:id="9"/>
      <w:bookmarkEnd w:id="10"/>
      <w:bookmarkEnd w:id="11"/>
      <w:bookmarkEnd w:id="12"/>
      <w:bookmarkEnd w:id="13"/>
      <w:bookmarkEnd w:id="14"/>
      <w:bookmarkEnd w:id="15"/>
      <w:r w:rsidRPr="00410965">
        <w:rPr>
          <w:rFonts w:asciiTheme="minorEastAsia" w:eastAsiaTheme="minorEastAsia" w:hAnsiTheme="minorEastAsia" w:cs="宋体" w:hint="eastAsia"/>
          <w:b/>
          <w:w w:val="90"/>
          <w:sz w:val="24"/>
          <w:szCs w:val="24"/>
        </w:rPr>
        <w:t>1、项目背景</w:t>
      </w:r>
      <w:bookmarkEnd w:id="17"/>
      <w:bookmarkEnd w:id="18"/>
      <w:bookmarkEnd w:id="19"/>
      <w:bookmarkEnd w:id="20"/>
      <w:bookmarkEnd w:id="21"/>
      <w:bookmarkEnd w:id="22"/>
      <w:bookmarkEnd w:id="23"/>
      <w:bookmarkEnd w:id="24"/>
      <w:bookmarkEnd w:id="25"/>
      <w:bookmarkEnd w:id="26"/>
      <w:bookmarkEnd w:id="27"/>
      <w:bookmarkEnd w:id="28"/>
    </w:p>
    <w:p w14:paraId="5858CC62" w14:textId="77777777" w:rsidR="004F3E98" w:rsidRPr="00410965"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bookmarkStart w:id="29" w:name="_Toc22094408"/>
      <w:bookmarkStart w:id="30" w:name="_Toc13881702"/>
      <w:bookmarkStart w:id="31" w:name="_Toc42008889"/>
      <w:bookmarkStart w:id="32" w:name="_Toc18159636"/>
      <w:bookmarkStart w:id="33" w:name="_Toc15812834"/>
      <w:bookmarkStart w:id="34" w:name="_Toc41815571"/>
      <w:bookmarkStart w:id="35" w:name="_Toc18203420"/>
      <w:bookmarkStart w:id="36" w:name="_Toc15811993"/>
      <w:bookmarkStart w:id="37" w:name="_Toc64877374"/>
      <w:bookmarkStart w:id="38" w:name="_Toc18730501"/>
      <w:bookmarkStart w:id="39" w:name="_Toc13881442"/>
      <w:r w:rsidRPr="00410965">
        <w:rPr>
          <w:rFonts w:asciiTheme="minorEastAsia" w:eastAsiaTheme="minorEastAsia" w:hAnsiTheme="minorEastAsia" w:hint="eastAsia"/>
          <w:color w:val="000000"/>
          <w:w w:val="90"/>
          <w:sz w:val="24"/>
          <w:szCs w:val="24"/>
        </w:rPr>
        <w:t>工程名称：超声波清洗废液净化装置</w:t>
      </w:r>
    </w:p>
    <w:p w14:paraId="61A5B1CD" w14:textId="77777777" w:rsidR="004F3E98" w:rsidRPr="00410965"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410965">
        <w:rPr>
          <w:rFonts w:asciiTheme="minorEastAsia" w:eastAsiaTheme="minorEastAsia" w:hAnsiTheme="minorEastAsia" w:hint="eastAsia"/>
          <w:color w:val="000000"/>
          <w:w w:val="90"/>
          <w:sz w:val="24"/>
          <w:szCs w:val="24"/>
        </w:rPr>
        <w:t>工程地点：济南二机床集团有限公司</w:t>
      </w:r>
    </w:p>
    <w:p w14:paraId="2CA2FC63" w14:textId="77777777" w:rsidR="004F3E98" w:rsidRPr="00410965"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410965">
        <w:rPr>
          <w:rFonts w:asciiTheme="minorEastAsia" w:eastAsiaTheme="minorEastAsia" w:hAnsiTheme="minorEastAsia" w:hint="eastAsia"/>
          <w:color w:val="000000"/>
          <w:w w:val="90"/>
          <w:sz w:val="24"/>
          <w:szCs w:val="24"/>
        </w:rPr>
        <w:t>废水类型：超声波</w:t>
      </w:r>
      <w:proofErr w:type="gramStart"/>
      <w:r w:rsidRPr="00410965">
        <w:rPr>
          <w:rFonts w:asciiTheme="minorEastAsia" w:eastAsiaTheme="minorEastAsia" w:hAnsiTheme="minorEastAsia" w:hint="eastAsia"/>
          <w:color w:val="000000"/>
          <w:w w:val="90"/>
          <w:sz w:val="24"/>
          <w:szCs w:val="24"/>
        </w:rPr>
        <w:t>清洗水</w:t>
      </w:r>
      <w:proofErr w:type="gramEnd"/>
      <w:r w:rsidRPr="00410965">
        <w:rPr>
          <w:rFonts w:asciiTheme="minorEastAsia" w:eastAsiaTheme="minorEastAsia" w:hAnsiTheme="minorEastAsia" w:hint="eastAsia"/>
          <w:color w:val="000000"/>
          <w:w w:val="90"/>
          <w:sz w:val="24"/>
          <w:szCs w:val="24"/>
        </w:rPr>
        <w:t>废水</w:t>
      </w:r>
    </w:p>
    <w:p w14:paraId="03B91F8F" w14:textId="77777777" w:rsidR="004F3E98" w:rsidRPr="00410965"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410965">
        <w:rPr>
          <w:rFonts w:asciiTheme="minorEastAsia" w:eastAsiaTheme="minorEastAsia" w:hAnsiTheme="minorEastAsia" w:hint="eastAsia"/>
          <w:color w:val="000000"/>
          <w:w w:val="90"/>
          <w:sz w:val="24"/>
          <w:szCs w:val="24"/>
        </w:rPr>
        <w:t>处理能力：要求最终形成的</w:t>
      </w:r>
      <w:proofErr w:type="gramStart"/>
      <w:r w:rsidRPr="00410965">
        <w:rPr>
          <w:rFonts w:asciiTheme="minorEastAsia" w:eastAsiaTheme="minorEastAsia" w:hAnsiTheme="minorEastAsia" w:hint="eastAsia"/>
          <w:color w:val="000000"/>
          <w:w w:val="90"/>
          <w:sz w:val="24"/>
          <w:szCs w:val="24"/>
        </w:rPr>
        <w:t>废液占</w:t>
      </w:r>
      <w:proofErr w:type="gramEnd"/>
      <w:r w:rsidRPr="00410965">
        <w:rPr>
          <w:rFonts w:asciiTheme="minorEastAsia" w:eastAsiaTheme="minorEastAsia" w:hAnsiTheme="minorEastAsia" w:hint="eastAsia"/>
          <w:color w:val="000000"/>
          <w:w w:val="90"/>
          <w:sz w:val="24"/>
          <w:szCs w:val="24"/>
        </w:rPr>
        <w:t>比10%；日处理量不低于1000L；</w:t>
      </w:r>
    </w:p>
    <w:p w14:paraId="6FFC7043" w14:textId="77777777" w:rsidR="004F3E98" w:rsidRPr="00852AB3" w:rsidRDefault="004F3E98" w:rsidP="00E5108C">
      <w:pPr>
        <w:spacing w:line="360" w:lineRule="auto"/>
        <w:rPr>
          <w:rFonts w:asciiTheme="minorEastAsia" w:eastAsiaTheme="minorEastAsia" w:hAnsiTheme="minorEastAsia" w:cs="宋体"/>
          <w:b/>
          <w:w w:val="90"/>
          <w:sz w:val="24"/>
          <w:szCs w:val="24"/>
        </w:rPr>
      </w:pPr>
      <w:bookmarkStart w:id="40" w:name="_Toc500"/>
      <w:bookmarkStart w:id="41" w:name="_Toc28290"/>
      <w:bookmarkStart w:id="42" w:name="_Toc32365"/>
      <w:bookmarkStart w:id="43" w:name="_Toc16973"/>
      <w:bookmarkStart w:id="44" w:name="_Toc19445"/>
      <w:bookmarkStart w:id="45" w:name="_Toc2428"/>
      <w:bookmarkStart w:id="46" w:name="_Toc3701"/>
      <w:bookmarkStart w:id="47" w:name="_Toc14312"/>
      <w:bookmarkStart w:id="48" w:name="_Toc6583"/>
      <w:bookmarkStart w:id="49" w:name="_Toc15321"/>
      <w:bookmarkStart w:id="50" w:name="_Toc5060"/>
      <w:bookmarkStart w:id="51" w:name="_Toc13881444"/>
      <w:bookmarkStart w:id="52" w:name="_Toc64877376"/>
      <w:bookmarkStart w:id="53" w:name="_Toc41815573"/>
      <w:bookmarkStart w:id="54" w:name="_Toc18203422"/>
      <w:bookmarkStart w:id="55" w:name="_Toc18159638"/>
      <w:bookmarkStart w:id="56" w:name="_Toc235896449"/>
      <w:bookmarkStart w:id="57" w:name="_Toc42008891"/>
      <w:bookmarkStart w:id="58" w:name="_Toc15812836"/>
      <w:bookmarkStart w:id="59" w:name="_Toc22094410"/>
      <w:bookmarkStart w:id="60" w:name="_Toc235876414"/>
      <w:bookmarkStart w:id="61" w:name="_Toc18730503"/>
      <w:bookmarkStart w:id="62" w:name="_Toc15811995"/>
      <w:bookmarkStart w:id="63" w:name="_Toc13881704"/>
      <w:bookmarkEnd w:id="29"/>
      <w:bookmarkEnd w:id="30"/>
      <w:bookmarkEnd w:id="31"/>
      <w:bookmarkEnd w:id="32"/>
      <w:bookmarkEnd w:id="33"/>
      <w:bookmarkEnd w:id="34"/>
      <w:bookmarkEnd w:id="35"/>
      <w:bookmarkEnd w:id="36"/>
      <w:bookmarkEnd w:id="37"/>
      <w:bookmarkEnd w:id="38"/>
      <w:bookmarkEnd w:id="39"/>
      <w:r w:rsidRPr="00852AB3">
        <w:rPr>
          <w:rFonts w:asciiTheme="minorEastAsia" w:eastAsiaTheme="minorEastAsia" w:hAnsiTheme="minorEastAsia" w:cs="宋体" w:hint="eastAsia"/>
          <w:b/>
          <w:w w:val="90"/>
          <w:sz w:val="24"/>
          <w:szCs w:val="24"/>
        </w:rPr>
        <w:t>2、</w:t>
      </w:r>
      <w:bookmarkEnd w:id="40"/>
      <w:bookmarkEnd w:id="41"/>
      <w:bookmarkEnd w:id="42"/>
      <w:bookmarkEnd w:id="43"/>
      <w:bookmarkEnd w:id="44"/>
      <w:bookmarkEnd w:id="45"/>
      <w:bookmarkEnd w:id="46"/>
      <w:bookmarkEnd w:id="47"/>
      <w:bookmarkEnd w:id="48"/>
      <w:bookmarkEnd w:id="49"/>
      <w:bookmarkEnd w:id="50"/>
      <w:r w:rsidRPr="00852AB3">
        <w:rPr>
          <w:rFonts w:asciiTheme="minorEastAsia" w:eastAsiaTheme="minorEastAsia" w:hAnsiTheme="minorEastAsia" w:cs="宋体" w:hint="eastAsia"/>
          <w:b/>
          <w:w w:val="90"/>
          <w:sz w:val="24"/>
          <w:szCs w:val="24"/>
        </w:rPr>
        <w:t>废水净化要求</w:t>
      </w:r>
    </w:p>
    <w:p w14:paraId="426BA6D6" w14:textId="7406E251" w:rsidR="004F3E98" w:rsidRPr="00852AB3" w:rsidRDefault="004F3E98" w:rsidP="00E5108C">
      <w:pPr>
        <w:spacing w:line="360" w:lineRule="auto"/>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再生水满足国家GB/T 31962-2015 中 A 级排放标准，可直接排放至城镇下水道污水系统；主要指标如下表所示；</w:t>
      </w:r>
    </w:p>
    <w:tbl>
      <w:tblPr>
        <w:tblStyle w:val="a8"/>
        <w:tblW w:w="0" w:type="auto"/>
        <w:tblInd w:w="113" w:type="dxa"/>
        <w:tblLayout w:type="fixed"/>
        <w:tblCellMar>
          <w:left w:w="0" w:type="dxa"/>
          <w:right w:w="28" w:type="dxa"/>
        </w:tblCellMar>
        <w:tblLook w:val="04A0" w:firstRow="1" w:lastRow="0" w:firstColumn="1" w:lastColumn="0" w:noHBand="0" w:noVBand="1"/>
      </w:tblPr>
      <w:tblGrid>
        <w:gridCol w:w="3833"/>
        <w:gridCol w:w="5953"/>
      </w:tblGrid>
      <w:tr w:rsidR="004F3E98" w:rsidRPr="00852AB3" w14:paraId="2D2F12FD" w14:textId="77777777" w:rsidTr="000E4D0F">
        <w:trPr>
          <w:trHeight w:val="454"/>
        </w:trPr>
        <w:tc>
          <w:tcPr>
            <w:tcW w:w="3833" w:type="dxa"/>
            <w:vAlign w:val="center"/>
          </w:tcPr>
          <w:p w14:paraId="36EC3A2E" w14:textId="77777777" w:rsidR="004F3E98" w:rsidRPr="002A2B0E" w:rsidRDefault="004F3E98" w:rsidP="00E5108C">
            <w:pPr>
              <w:tabs>
                <w:tab w:val="left" w:pos="645"/>
              </w:tabs>
              <w:spacing w:line="360" w:lineRule="auto"/>
              <w:jc w:val="center"/>
              <w:rPr>
                <w:rFonts w:asciiTheme="minorEastAsia" w:eastAsiaTheme="minorEastAsia" w:hAnsiTheme="minorEastAsia" w:cs="宋体"/>
                <w:b/>
                <w:w w:val="90"/>
                <w:sz w:val="24"/>
                <w:szCs w:val="24"/>
              </w:rPr>
            </w:pPr>
            <w:r w:rsidRPr="002A2B0E">
              <w:rPr>
                <w:rFonts w:asciiTheme="minorEastAsia" w:eastAsiaTheme="minorEastAsia" w:hAnsiTheme="minorEastAsia" w:cs="宋体" w:hint="eastAsia"/>
                <w:b/>
                <w:w w:val="90"/>
                <w:sz w:val="24"/>
                <w:szCs w:val="24"/>
              </w:rPr>
              <w:t>污染物种类</w:t>
            </w:r>
          </w:p>
        </w:tc>
        <w:tc>
          <w:tcPr>
            <w:tcW w:w="5953" w:type="dxa"/>
            <w:vAlign w:val="center"/>
          </w:tcPr>
          <w:p w14:paraId="1F80D9C5" w14:textId="77777777" w:rsidR="004F3E98" w:rsidRPr="002A2B0E" w:rsidRDefault="004F3E98" w:rsidP="00E5108C">
            <w:pPr>
              <w:tabs>
                <w:tab w:val="left" w:pos="645"/>
              </w:tabs>
              <w:spacing w:line="360" w:lineRule="auto"/>
              <w:jc w:val="center"/>
              <w:rPr>
                <w:rFonts w:asciiTheme="minorEastAsia" w:eastAsiaTheme="minorEastAsia" w:hAnsiTheme="minorEastAsia" w:cs="宋体"/>
                <w:b/>
                <w:w w:val="90"/>
                <w:sz w:val="24"/>
                <w:szCs w:val="24"/>
              </w:rPr>
            </w:pPr>
            <w:r w:rsidRPr="002A2B0E">
              <w:rPr>
                <w:rFonts w:asciiTheme="minorEastAsia" w:eastAsiaTheme="minorEastAsia" w:hAnsiTheme="minorEastAsia" w:cs="宋体"/>
                <w:b/>
                <w:w w:val="90"/>
                <w:sz w:val="24"/>
                <w:szCs w:val="24"/>
              </w:rPr>
              <w:t>许可排放浓度限值(mg/L)</w:t>
            </w:r>
          </w:p>
        </w:tc>
      </w:tr>
      <w:tr w:rsidR="004F3E98" w:rsidRPr="00852AB3" w14:paraId="6BCEC733" w14:textId="77777777" w:rsidTr="000E4D0F">
        <w:trPr>
          <w:trHeight w:val="454"/>
        </w:trPr>
        <w:tc>
          <w:tcPr>
            <w:tcW w:w="3833" w:type="dxa"/>
            <w:vAlign w:val="center"/>
          </w:tcPr>
          <w:p w14:paraId="01F84523"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氨</w:t>
            </w:r>
            <w:r w:rsidRPr="00852AB3">
              <w:rPr>
                <w:rFonts w:asciiTheme="minorEastAsia" w:eastAsiaTheme="minorEastAsia" w:hAnsiTheme="minorEastAsia" w:cs="宋体"/>
                <w:bCs/>
                <w:w w:val="90"/>
                <w:sz w:val="24"/>
                <w:szCs w:val="24"/>
              </w:rPr>
              <w:t>氮(NH3-N)</w:t>
            </w:r>
          </w:p>
        </w:tc>
        <w:tc>
          <w:tcPr>
            <w:tcW w:w="5953" w:type="dxa"/>
            <w:vAlign w:val="center"/>
          </w:tcPr>
          <w:p w14:paraId="2C80FF4C"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bCs/>
                <w:w w:val="90"/>
                <w:sz w:val="24"/>
                <w:szCs w:val="24"/>
              </w:rPr>
              <w:t>45mg/L</w:t>
            </w:r>
          </w:p>
        </w:tc>
      </w:tr>
      <w:tr w:rsidR="004F3E98" w:rsidRPr="00852AB3" w14:paraId="5A55DE05" w14:textId="77777777" w:rsidTr="000E4D0F">
        <w:trPr>
          <w:trHeight w:val="454"/>
        </w:trPr>
        <w:tc>
          <w:tcPr>
            <w:tcW w:w="3833" w:type="dxa"/>
            <w:vAlign w:val="center"/>
          </w:tcPr>
          <w:p w14:paraId="76BCD008"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bCs/>
                <w:w w:val="90"/>
                <w:sz w:val="24"/>
                <w:szCs w:val="24"/>
              </w:rPr>
              <w:t>pH值</w:t>
            </w:r>
          </w:p>
        </w:tc>
        <w:tc>
          <w:tcPr>
            <w:tcW w:w="5953" w:type="dxa"/>
            <w:vAlign w:val="center"/>
          </w:tcPr>
          <w:p w14:paraId="4485C14F"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bCs/>
                <w:w w:val="90"/>
                <w:sz w:val="24"/>
                <w:szCs w:val="24"/>
              </w:rPr>
              <w:t>6.5-9.5</w:t>
            </w:r>
          </w:p>
        </w:tc>
      </w:tr>
      <w:tr w:rsidR="004F3E98" w:rsidRPr="00852AB3" w14:paraId="58C0FBE7" w14:textId="77777777" w:rsidTr="000E4D0F">
        <w:trPr>
          <w:trHeight w:val="454"/>
        </w:trPr>
        <w:tc>
          <w:tcPr>
            <w:tcW w:w="3833" w:type="dxa"/>
            <w:vAlign w:val="center"/>
          </w:tcPr>
          <w:p w14:paraId="2B335C5B"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bCs/>
                <w:w w:val="90"/>
                <w:sz w:val="24"/>
                <w:szCs w:val="24"/>
              </w:rPr>
              <w:t>化学需氧量</w:t>
            </w:r>
          </w:p>
        </w:tc>
        <w:tc>
          <w:tcPr>
            <w:tcW w:w="5953" w:type="dxa"/>
            <w:vAlign w:val="center"/>
          </w:tcPr>
          <w:p w14:paraId="6C6AD02B"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bCs/>
                <w:w w:val="90"/>
                <w:sz w:val="24"/>
                <w:szCs w:val="24"/>
              </w:rPr>
              <w:t>500mg/L</w:t>
            </w:r>
          </w:p>
        </w:tc>
      </w:tr>
      <w:tr w:rsidR="004F3E98" w:rsidRPr="00852AB3" w14:paraId="3BBB5CDA" w14:textId="77777777" w:rsidTr="000E4D0F">
        <w:trPr>
          <w:trHeight w:val="454"/>
        </w:trPr>
        <w:tc>
          <w:tcPr>
            <w:tcW w:w="3833" w:type="dxa"/>
            <w:vAlign w:val="center"/>
          </w:tcPr>
          <w:p w14:paraId="7E8CB78A"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bCs/>
                <w:w w:val="90"/>
                <w:sz w:val="24"/>
                <w:szCs w:val="24"/>
              </w:rPr>
              <w:t>五日生化需氧量</w:t>
            </w:r>
          </w:p>
        </w:tc>
        <w:tc>
          <w:tcPr>
            <w:tcW w:w="5953" w:type="dxa"/>
            <w:vAlign w:val="center"/>
          </w:tcPr>
          <w:p w14:paraId="776A152D"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bCs/>
                <w:w w:val="90"/>
                <w:sz w:val="24"/>
                <w:szCs w:val="24"/>
              </w:rPr>
              <w:t>350mg/L</w:t>
            </w:r>
          </w:p>
        </w:tc>
      </w:tr>
      <w:tr w:rsidR="004F3E98" w:rsidRPr="00852AB3" w14:paraId="383E63F2" w14:textId="77777777" w:rsidTr="000E4D0F">
        <w:trPr>
          <w:trHeight w:val="454"/>
        </w:trPr>
        <w:tc>
          <w:tcPr>
            <w:tcW w:w="3833" w:type="dxa"/>
            <w:vAlign w:val="center"/>
          </w:tcPr>
          <w:p w14:paraId="1DE5FAA1"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bCs/>
                <w:w w:val="90"/>
                <w:sz w:val="24"/>
                <w:szCs w:val="24"/>
              </w:rPr>
              <w:t>悬浮物</w:t>
            </w:r>
          </w:p>
        </w:tc>
        <w:tc>
          <w:tcPr>
            <w:tcW w:w="5953" w:type="dxa"/>
            <w:vAlign w:val="center"/>
          </w:tcPr>
          <w:p w14:paraId="1ACCA764" w14:textId="77777777" w:rsidR="004F3E98" w:rsidRPr="00852AB3" w:rsidRDefault="004F3E98" w:rsidP="00E5108C">
            <w:pPr>
              <w:tabs>
                <w:tab w:val="left" w:pos="645"/>
              </w:tabs>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bCs/>
                <w:w w:val="90"/>
                <w:sz w:val="24"/>
                <w:szCs w:val="24"/>
              </w:rPr>
              <w:t>400mg/L</w:t>
            </w:r>
          </w:p>
        </w:tc>
      </w:tr>
    </w:tbl>
    <w:p w14:paraId="387E2A5D" w14:textId="77777777" w:rsidR="004F3E98" w:rsidRPr="00852AB3" w:rsidRDefault="004F3E98" w:rsidP="00E5108C">
      <w:pPr>
        <w:spacing w:line="360" w:lineRule="auto"/>
        <w:rPr>
          <w:rFonts w:asciiTheme="minorEastAsia" w:eastAsiaTheme="minorEastAsia" w:hAnsiTheme="minorEastAsia" w:cs="宋体"/>
          <w:b/>
          <w:w w:val="90"/>
          <w:sz w:val="24"/>
          <w:szCs w:val="24"/>
        </w:rPr>
      </w:pPr>
      <w:bookmarkStart w:id="64" w:name="_Toc28571"/>
      <w:bookmarkStart w:id="65" w:name="_Toc8732824"/>
      <w:bookmarkStart w:id="66" w:name="_Toc8450731"/>
      <w:bookmarkStart w:id="67" w:name="_Toc8450533"/>
      <w:bookmarkStart w:id="68" w:name="_Toc42008893"/>
      <w:bookmarkStart w:id="69" w:name="_Toc7294"/>
      <w:bookmarkStart w:id="70" w:name="_Toc22094412"/>
      <w:bookmarkStart w:id="71" w:name="_Toc15811997"/>
      <w:bookmarkStart w:id="72" w:name="_Toc15812838"/>
      <w:bookmarkStart w:id="73" w:name="_Toc6269"/>
      <w:bookmarkStart w:id="74" w:name="_Toc13881706"/>
      <w:bookmarkStart w:id="75" w:name="_Toc13881446"/>
      <w:bookmarkStart w:id="76" w:name="_Toc13402744"/>
      <w:bookmarkStart w:id="77" w:name="_Toc8450605"/>
      <w:bookmarkStart w:id="78" w:name="_Toc16670"/>
      <w:bookmarkStart w:id="79" w:name="_Toc14357"/>
      <w:bookmarkStart w:id="80" w:name="_Toc30688"/>
      <w:bookmarkStart w:id="81" w:name="_Toc18159640"/>
      <w:bookmarkStart w:id="82" w:name="_Toc8873"/>
      <w:bookmarkStart w:id="83" w:name="_Toc30656"/>
      <w:bookmarkStart w:id="84" w:name="_Toc18203424"/>
      <w:bookmarkStart w:id="85" w:name="_Toc18730505"/>
      <w:bookmarkStart w:id="86" w:name="_Toc6427"/>
      <w:bookmarkStart w:id="87" w:name="_Toc10521"/>
      <w:bookmarkStart w:id="88" w:name="_Toc9563"/>
      <w:bookmarkStart w:id="89" w:name="_Toc64877378"/>
      <w:bookmarkStart w:id="90" w:name="_Toc235876416"/>
      <w:bookmarkStart w:id="91" w:name="_Toc28273"/>
      <w:bookmarkStart w:id="92" w:name="_Toc235896451"/>
      <w:bookmarkStart w:id="93" w:name="_Toc41815575"/>
      <w:bookmarkEnd w:id="51"/>
      <w:bookmarkEnd w:id="52"/>
      <w:bookmarkEnd w:id="53"/>
      <w:bookmarkEnd w:id="54"/>
      <w:bookmarkEnd w:id="55"/>
      <w:bookmarkEnd w:id="56"/>
      <w:bookmarkEnd w:id="57"/>
      <w:bookmarkEnd w:id="58"/>
      <w:bookmarkEnd w:id="59"/>
      <w:bookmarkEnd w:id="60"/>
      <w:bookmarkEnd w:id="61"/>
      <w:bookmarkEnd w:id="62"/>
      <w:bookmarkEnd w:id="63"/>
      <w:r w:rsidRPr="00852AB3">
        <w:rPr>
          <w:rFonts w:asciiTheme="minorEastAsia" w:eastAsiaTheme="minorEastAsia" w:hAnsiTheme="minorEastAsia" w:cs="宋体" w:hint="eastAsia"/>
          <w:b/>
          <w:w w:val="90"/>
          <w:sz w:val="24"/>
          <w:szCs w:val="24"/>
        </w:rPr>
        <w:t>3、工程范围</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5B2BF5E5" w14:textId="3682B528"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本方案设计和报价范围包括全套废水处理设备（含原液桶、最终废液桶及再生水桶各1件）及</w:t>
      </w:r>
      <w:r w:rsidRPr="00852AB3">
        <w:rPr>
          <w:rFonts w:asciiTheme="minorEastAsia" w:eastAsiaTheme="minorEastAsia" w:hAnsiTheme="minorEastAsia" w:hint="eastAsia"/>
          <w:color w:val="000000"/>
          <w:w w:val="90"/>
          <w:sz w:val="24"/>
          <w:szCs w:val="24"/>
        </w:rPr>
        <w:lastRenderedPageBreak/>
        <w:t>膜系统部件</w:t>
      </w:r>
      <w:r w:rsidR="001D7364">
        <w:rPr>
          <w:rFonts w:asciiTheme="minorEastAsia" w:eastAsiaTheme="minorEastAsia" w:hAnsiTheme="minorEastAsia" w:hint="eastAsia"/>
          <w:color w:val="000000"/>
          <w:w w:val="90"/>
          <w:sz w:val="24"/>
          <w:szCs w:val="24"/>
        </w:rPr>
        <w:t>（选配）</w:t>
      </w:r>
      <w:r w:rsidRPr="00852AB3">
        <w:rPr>
          <w:rFonts w:asciiTheme="minorEastAsia" w:eastAsiaTheme="minorEastAsia" w:hAnsiTheme="minorEastAsia" w:hint="eastAsia"/>
          <w:color w:val="000000"/>
          <w:w w:val="90"/>
          <w:sz w:val="24"/>
          <w:szCs w:val="24"/>
        </w:rPr>
        <w:t>；</w:t>
      </w:r>
    </w:p>
    <w:p w14:paraId="4085304D"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甲方负责将水、电、气接入到污水处理站指定地点</w:t>
      </w:r>
      <w:bookmarkStart w:id="94" w:name="_Toc265340577"/>
      <w:bookmarkStart w:id="95" w:name="_Toc13881746"/>
      <w:bookmarkStart w:id="96" w:name="_Toc235876448"/>
      <w:bookmarkStart w:id="97" w:name="_Toc235896486"/>
      <w:bookmarkStart w:id="98" w:name="_Toc15812876"/>
      <w:bookmarkStart w:id="99" w:name="_Toc13881488"/>
      <w:bookmarkStart w:id="100" w:name="_Toc15812035"/>
      <w:r w:rsidRPr="00852AB3">
        <w:rPr>
          <w:rFonts w:asciiTheme="minorEastAsia" w:eastAsiaTheme="minorEastAsia" w:hAnsiTheme="minorEastAsia" w:hint="eastAsia"/>
          <w:color w:val="000000"/>
          <w:w w:val="90"/>
          <w:sz w:val="24"/>
          <w:szCs w:val="24"/>
        </w:rPr>
        <w:t>；</w:t>
      </w:r>
    </w:p>
    <w:p w14:paraId="509AD935" w14:textId="77777777" w:rsidR="004F3E98" w:rsidRPr="00852AB3" w:rsidRDefault="004F3E98" w:rsidP="00E5108C">
      <w:pPr>
        <w:spacing w:line="360" w:lineRule="auto"/>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4、设备使用条件</w:t>
      </w:r>
    </w:p>
    <w:p w14:paraId="5F8B9AEC"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电源：380V±10%，50Hz（三相四线）；</w:t>
      </w:r>
    </w:p>
    <w:p w14:paraId="09C33351"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环境温度：-10℃～40℃；</w:t>
      </w:r>
    </w:p>
    <w:p w14:paraId="20946D44"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相对湿度：≤70%；</w:t>
      </w:r>
    </w:p>
    <w:p w14:paraId="6DE2973D" w14:textId="64471ED4" w:rsidR="00314657" w:rsidRPr="00852AB3" w:rsidRDefault="00B0036B"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设备运行噪音：≤75dB</w:t>
      </w:r>
      <w:r w:rsidR="00A64B20" w:rsidRPr="00852AB3">
        <w:rPr>
          <w:rFonts w:asciiTheme="minorEastAsia" w:eastAsiaTheme="minorEastAsia" w:hAnsiTheme="minorEastAsia" w:hint="eastAsia"/>
          <w:color w:val="000000"/>
          <w:w w:val="90"/>
          <w:sz w:val="24"/>
          <w:szCs w:val="24"/>
        </w:rPr>
        <w:t>；</w:t>
      </w:r>
    </w:p>
    <w:p w14:paraId="79307E13" w14:textId="77777777" w:rsidR="004F3E98" w:rsidRPr="00852AB3" w:rsidRDefault="004F3E98" w:rsidP="00E5108C">
      <w:pPr>
        <w:pStyle w:val="a9"/>
        <w:numPr>
          <w:ilvl w:val="0"/>
          <w:numId w:val="23"/>
        </w:numPr>
        <w:spacing w:line="360" w:lineRule="auto"/>
        <w:ind w:firstLineChars="0"/>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设备总体积（含废液桶、管路等）</w:t>
      </w:r>
    </w:p>
    <w:p w14:paraId="54619DD4"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不超过</w:t>
      </w:r>
      <w:r w:rsidRPr="00852AB3">
        <w:rPr>
          <w:rFonts w:asciiTheme="minorEastAsia" w:eastAsiaTheme="minorEastAsia" w:hAnsiTheme="minorEastAsia" w:hint="eastAsia"/>
          <w:color w:val="000000"/>
          <w:w w:val="90"/>
          <w:sz w:val="24"/>
          <w:szCs w:val="24"/>
        </w:rPr>
        <w:t>L5,000mm×W3,000mm×H2,800mm；</w:t>
      </w:r>
    </w:p>
    <w:p w14:paraId="3FF0C2D4" w14:textId="77777777" w:rsidR="004F3E98" w:rsidRPr="00852AB3" w:rsidRDefault="004F3E98" w:rsidP="00E5108C">
      <w:pPr>
        <w:spacing w:line="360" w:lineRule="auto"/>
        <w:jc w:val="left"/>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二、设计规范和设计原则</w:t>
      </w:r>
    </w:p>
    <w:p w14:paraId="126F1FAD" w14:textId="77777777" w:rsidR="004F3E98" w:rsidRPr="00852AB3" w:rsidRDefault="004F3E98" w:rsidP="00E5108C">
      <w:pPr>
        <w:pStyle w:val="a9"/>
        <w:numPr>
          <w:ilvl w:val="0"/>
          <w:numId w:val="27"/>
        </w:numPr>
        <w:spacing w:line="360" w:lineRule="auto"/>
        <w:ind w:firstLineChars="0"/>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设计依据(设备性能不限于满足以下标准)</w:t>
      </w:r>
    </w:p>
    <w:tbl>
      <w:tblPr>
        <w:tblW w:w="0" w:type="auto"/>
        <w:tblInd w:w="113" w:type="dxa"/>
        <w:tblLayout w:type="fixed"/>
        <w:tblLook w:val="04A0" w:firstRow="1" w:lastRow="0" w:firstColumn="1" w:lastColumn="0" w:noHBand="0" w:noVBand="1"/>
      </w:tblPr>
      <w:tblGrid>
        <w:gridCol w:w="6009"/>
        <w:gridCol w:w="2513"/>
      </w:tblGrid>
      <w:tr w:rsidR="004F3E98" w:rsidRPr="00852AB3" w14:paraId="6A655254" w14:textId="77777777" w:rsidTr="00BA2294">
        <w:trPr>
          <w:trHeight w:val="340"/>
        </w:trPr>
        <w:tc>
          <w:tcPr>
            <w:tcW w:w="6009" w:type="dxa"/>
            <w:vAlign w:val="center"/>
          </w:tcPr>
          <w:p w14:paraId="4C1EEF76" w14:textId="77777777" w:rsidR="004F3E98" w:rsidRPr="00852AB3" w:rsidRDefault="004F3E98"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《室外排水设计规范》</w:t>
            </w:r>
          </w:p>
        </w:tc>
        <w:tc>
          <w:tcPr>
            <w:tcW w:w="2513" w:type="dxa"/>
            <w:vAlign w:val="center"/>
          </w:tcPr>
          <w:p w14:paraId="59D563DF" w14:textId="77777777" w:rsidR="004F3E98" w:rsidRPr="00852AB3" w:rsidRDefault="004F3E98"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GB 50014-2021</w:t>
            </w:r>
          </w:p>
        </w:tc>
      </w:tr>
      <w:tr w:rsidR="004F3E98" w:rsidRPr="00852AB3" w14:paraId="6B05B3B0" w14:textId="77777777" w:rsidTr="00BA2294">
        <w:trPr>
          <w:trHeight w:val="340"/>
        </w:trPr>
        <w:tc>
          <w:tcPr>
            <w:tcW w:w="6009" w:type="dxa"/>
            <w:vAlign w:val="center"/>
          </w:tcPr>
          <w:p w14:paraId="4C144512" w14:textId="77777777" w:rsidR="004F3E98" w:rsidRPr="00852AB3" w:rsidRDefault="004F3E98"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《城镇污水处理厂污染物排放标准》</w:t>
            </w:r>
          </w:p>
        </w:tc>
        <w:tc>
          <w:tcPr>
            <w:tcW w:w="2513" w:type="dxa"/>
            <w:vAlign w:val="center"/>
          </w:tcPr>
          <w:p w14:paraId="40AA943D" w14:textId="77777777" w:rsidR="004F3E98" w:rsidRPr="00852AB3" w:rsidRDefault="004F3E98"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GB 18918-2002</w:t>
            </w:r>
          </w:p>
        </w:tc>
      </w:tr>
      <w:tr w:rsidR="004F3E98" w:rsidRPr="00852AB3" w14:paraId="5CED0EBE" w14:textId="77777777" w:rsidTr="00BA2294">
        <w:trPr>
          <w:trHeight w:val="340"/>
        </w:trPr>
        <w:tc>
          <w:tcPr>
            <w:tcW w:w="6009" w:type="dxa"/>
            <w:vAlign w:val="center"/>
          </w:tcPr>
          <w:p w14:paraId="54CB445F" w14:textId="77777777" w:rsidR="004F3E98" w:rsidRPr="00852AB3" w:rsidRDefault="004F3E98"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w:t>
            </w:r>
            <w:r w:rsidRPr="00852AB3">
              <w:rPr>
                <w:rFonts w:asciiTheme="minorEastAsia" w:eastAsiaTheme="minorEastAsia" w:hAnsiTheme="minorEastAsia" w:cs="宋体"/>
                <w:w w:val="90"/>
                <w:sz w:val="24"/>
                <w:szCs w:val="24"/>
              </w:rPr>
              <w:t>给水排水工程构筑物结构设计规范</w:t>
            </w:r>
            <w:r w:rsidRPr="00852AB3">
              <w:rPr>
                <w:rFonts w:asciiTheme="minorEastAsia" w:eastAsiaTheme="minorEastAsia" w:hAnsiTheme="minorEastAsia" w:cs="宋体" w:hint="eastAsia"/>
                <w:w w:val="90"/>
                <w:sz w:val="24"/>
                <w:szCs w:val="24"/>
              </w:rPr>
              <w:t>》</w:t>
            </w:r>
          </w:p>
        </w:tc>
        <w:tc>
          <w:tcPr>
            <w:tcW w:w="2513" w:type="dxa"/>
            <w:vAlign w:val="center"/>
          </w:tcPr>
          <w:p w14:paraId="150ADDD6" w14:textId="77777777" w:rsidR="004F3E98" w:rsidRPr="00852AB3" w:rsidRDefault="004F3E98"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GB 50069—2002</w:t>
            </w:r>
          </w:p>
        </w:tc>
      </w:tr>
      <w:tr w:rsidR="00B02B7A" w:rsidRPr="00852AB3" w14:paraId="7FD4E7DB" w14:textId="77777777" w:rsidTr="00BA2294">
        <w:trPr>
          <w:trHeight w:val="340"/>
        </w:trPr>
        <w:tc>
          <w:tcPr>
            <w:tcW w:w="6009" w:type="dxa"/>
            <w:vAlign w:val="center"/>
          </w:tcPr>
          <w:p w14:paraId="1AF7D496" w14:textId="5CFD6E2F"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《自动化仪表工程施工及验收规范》</w:t>
            </w:r>
          </w:p>
        </w:tc>
        <w:tc>
          <w:tcPr>
            <w:tcW w:w="2513" w:type="dxa"/>
            <w:vAlign w:val="center"/>
          </w:tcPr>
          <w:p w14:paraId="30A3327E" w14:textId="0178EAA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GB 50093-2013</w:t>
            </w:r>
          </w:p>
        </w:tc>
      </w:tr>
      <w:tr w:rsidR="00B02B7A" w:rsidRPr="00852AB3" w14:paraId="4928741D" w14:textId="77777777" w:rsidTr="00BA2294">
        <w:trPr>
          <w:trHeight w:val="340"/>
        </w:trPr>
        <w:tc>
          <w:tcPr>
            <w:tcW w:w="6009" w:type="dxa"/>
            <w:vAlign w:val="center"/>
          </w:tcPr>
          <w:p w14:paraId="0D5B6B1D"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《污水排入城镇下水道水质标准》</w:t>
            </w:r>
          </w:p>
        </w:tc>
        <w:tc>
          <w:tcPr>
            <w:tcW w:w="2513" w:type="dxa"/>
            <w:vAlign w:val="center"/>
          </w:tcPr>
          <w:p w14:paraId="0728F415"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G</w:t>
            </w:r>
            <w:r w:rsidRPr="00852AB3">
              <w:rPr>
                <w:rFonts w:asciiTheme="minorEastAsia" w:eastAsiaTheme="minorEastAsia" w:hAnsiTheme="minorEastAsia" w:cs="宋体"/>
                <w:w w:val="90"/>
                <w:sz w:val="24"/>
                <w:szCs w:val="24"/>
              </w:rPr>
              <w:t>B/T</w:t>
            </w:r>
            <w:r w:rsidRPr="00852AB3">
              <w:rPr>
                <w:rFonts w:asciiTheme="minorEastAsia" w:eastAsiaTheme="minorEastAsia" w:hAnsiTheme="minorEastAsia" w:cs="宋体" w:hint="eastAsia"/>
                <w:w w:val="90"/>
                <w:sz w:val="24"/>
                <w:szCs w:val="24"/>
              </w:rPr>
              <w:t xml:space="preserve"> </w:t>
            </w:r>
            <w:r w:rsidRPr="00852AB3">
              <w:rPr>
                <w:rFonts w:asciiTheme="minorEastAsia" w:eastAsiaTheme="minorEastAsia" w:hAnsiTheme="minorEastAsia" w:cs="宋体"/>
                <w:w w:val="90"/>
                <w:sz w:val="24"/>
                <w:szCs w:val="24"/>
              </w:rPr>
              <w:t>31962-2015</w:t>
            </w:r>
          </w:p>
        </w:tc>
      </w:tr>
      <w:tr w:rsidR="00B02B7A" w:rsidRPr="00852AB3" w14:paraId="3B302CCC" w14:textId="77777777" w:rsidTr="00BA2294">
        <w:trPr>
          <w:trHeight w:val="340"/>
        </w:trPr>
        <w:tc>
          <w:tcPr>
            <w:tcW w:w="6009" w:type="dxa"/>
            <w:vAlign w:val="center"/>
          </w:tcPr>
          <w:p w14:paraId="2FFB5600"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《钢制压力容器》</w:t>
            </w:r>
          </w:p>
        </w:tc>
        <w:tc>
          <w:tcPr>
            <w:tcW w:w="2513" w:type="dxa"/>
            <w:vAlign w:val="center"/>
          </w:tcPr>
          <w:p w14:paraId="581F1331"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GB/T 150-2024</w:t>
            </w:r>
          </w:p>
        </w:tc>
      </w:tr>
      <w:tr w:rsidR="00B02B7A" w:rsidRPr="00852AB3" w14:paraId="598C99CF" w14:textId="77777777" w:rsidTr="00BA2294">
        <w:trPr>
          <w:trHeight w:val="340"/>
        </w:trPr>
        <w:tc>
          <w:tcPr>
            <w:tcW w:w="6009" w:type="dxa"/>
            <w:vAlign w:val="center"/>
          </w:tcPr>
          <w:p w14:paraId="0A04B6DA"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《仪表供电设计规定》</w:t>
            </w:r>
          </w:p>
        </w:tc>
        <w:tc>
          <w:tcPr>
            <w:tcW w:w="2513" w:type="dxa"/>
            <w:vAlign w:val="center"/>
          </w:tcPr>
          <w:p w14:paraId="71E782AA"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HG/T 20509-2014</w:t>
            </w:r>
          </w:p>
        </w:tc>
      </w:tr>
      <w:tr w:rsidR="00B02B7A" w:rsidRPr="00852AB3" w14:paraId="3BCA6C6C" w14:textId="77777777" w:rsidTr="00BA2294">
        <w:trPr>
          <w:trHeight w:val="340"/>
        </w:trPr>
        <w:tc>
          <w:tcPr>
            <w:tcW w:w="6009" w:type="dxa"/>
            <w:vAlign w:val="center"/>
          </w:tcPr>
          <w:p w14:paraId="01F58354"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《自动化仪表选型规定》</w:t>
            </w:r>
          </w:p>
        </w:tc>
        <w:tc>
          <w:tcPr>
            <w:tcW w:w="2513" w:type="dxa"/>
            <w:vAlign w:val="center"/>
          </w:tcPr>
          <w:p w14:paraId="42BBDAEC"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HG/T 20507-2014</w:t>
            </w:r>
          </w:p>
        </w:tc>
      </w:tr>
      <w:tr w:rsidR="00B02B7A" w:rsidRPr="00852AB3" w14:paraId="478A079C" w14:textId="77777777" w:rsidTr="00BA2294">
        <w:trPr>
          <w:trHeight w:val="340"/>
        </w:trPr>
        <w:tc>
          <w:tcPr>
            <w:tcW w:w="6009" w:type="dxa"/>
            <w:vAlign w:val="center"/>
          </w:tcPr>
          <w:p w14:paraId="5FAE5029"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《仪表供气设计规定》</w:t>
            </w:r>
          </w:p>
        </w:tc>
        <w:tc>
          <w:tcPr>
            <w:tcW w:w="2513" w:type="dxa"/>
            <w:vAlign w:val="center"/>
          </w:tcPr>
          <w:p w14:paraId="3D46286F"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HG/T 20510-2014</w:t>
            </w:r>
          </w:p>
        </w:tc>
      </w:tr>
      <w:tr w:rsidR="000A13D0" w:rsidRPr="00852AB3" w14:paraId="1FD316EF" w14:textId="77777777" w:rsidTr="00BA2294">
        <w:trPr>
          <w:trHeight w:val="340"/>
        </w:trPr>
        <w:tc>
          <w:tcPr>
            <w:tcW w:w="6009" w:type="dxa"/>
            <w:vAlign w:val="center"/>
          </w:tcPr>
          <w:p w14:paraId="240D0176" w14:textId="76C2C9BF" w:rsidR="000A13D0" w:rsidRPr="00852AB3" w:rsidRDefault="000A13D0"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w:t>
            </w:r>
            <w:r w:rsidRPr="00852AB3">
              <w:rPr>
                <w:rFonts w:asciiTheme="minorEastAsia" w:eastAsiaTheme="minorEastAsia" w:hAnsiTheme="minorEastAsia" w:cs="宋体"/>
                <w:w w:val="90"/>
                <w:sz w:val="24"/>
                <w:szCs w:val="24"/>
              </w:rPr>
              <w:t>机械安全-机械电气设备</w:t>
            </w:r>
            <w:r w:rsidRPr="00852AB3">
              <w:rPr>
                <w:rFonts w:asciiTheme="minorEastAsia" w:eastAsiaTheme="minorEastAsia" w:hAnsiTheme="minorEastAsia" w:cs="宋体" w:hint="eastAsia"/>
                <w:w w:val="90"/>
                <w:sz w:val="24"/>
                <w:szCs w:val="24"/>
              </w:rPr>
              <w:t>》</w:t>
            </w:r>
          </w:p>
        </w:tc>
        <w:tc>
          <w:tcPr>
            <w:tcW w:w="2513" w:type="dxa"/>
            <w:vAlign w:val="center"/>
          </w:tcPr>
          <w:p w14:paraId="21FDC74A" w14:textId="02B61DCF" w:rsidR="000A13D0" w:rsidRPr="00852AB3" w:rsidRDefault="003F25A9"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w w:val="90"/>
                <w:sz w:val="24"/>
                <w:szCs w:val="24"/>
              </w:rPr>
              <w:t>GB</w:t>
            </w:r>
            <w:r w:rsidRPr="00852AB3">
              <w:rPr>
                <w:rFonts w:asciiTheme="minorEastAsia" w:eastAsiaTheme="minorEastAsia" w:hAnsiTheme="minorEastAsia" w:cs="宋体" w:hint="eastAsia"/>
                <w:w w:val="90"/>
                <w:sz w:val="24"/>
                <w:szCs w:val="24"/>
              </w:rPr>
              <w:t xml:space="preserve"> </w:t>
            </w:r>
            <w:r w:rsidRPr="00852AB3">
              <w:rPr>
                <w:rFonts w:asciiTheme="minorEastAsia" w:eastAsiaTheme="minorEastAsia" w:hAnsiTheme="minorEastAsia" w:cs="宋体"/>
                <w:w w:val="90"/>
                <w:sz w:val="24"/>
                <w:szCs w:val="24"/>
              </w:rPr>
              <w:t>5226.1-2002</w:t>
            </w:r>
          </w:p>
        </w:tc>
      </w:tr>
      <w:tr w:rsidR="000A13D0" w:rsidRPr="00852AB3" w14:paraId="796DFE82" w14:textId="77777777" w:rsidTr="00BA2294">
        <w:trPr>
          <w:trHeight w:val="340"/>
        </w:trPr>
        <w:tc>
          <w:tcPr>
            <w:tcW w:w="6009" w:type="dxa"/>
            <w:vAlign w:val="center"/>
          </w:tcPr>
          <w:p w14:paraId="1981E005" w14:textId="7348D118" w:rsidR="000A13D0" w:rsidRPr="00852AB3" w:rsidRDefault="003F25A9"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w w:val="90"/>
                <w:sz w:val="24"/>
                <w:szCs w:val="24"/>
              </w:rPr>
              <w:t>《低压电器基本标准》</w:t>
            </w:r>
          </w:p>
        </w:tc>
        <w:tc>
          <w:tcPr>
            <w:tcW w:w="2513" w:type="dxa"/>
            <w:vAlign w:val="center"/>
          </w:tcPr>
          <w:p w14:paraId="267BE0DB" w14:textId="2C8AC14E" w:rsidR="000A13D0" w:rsidRPr="00852AB3" w:rsidRDefault="003F25A9"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w w:val="90"/>
                <w:sz w:val="24"/>
                <w:szCs w:val="24"/>
              </w:rPr>
              <w:t>GB</w:t>
            </w:r>
            <w:r w:rsidRPr="00852AB3">
              <w:rPr>
                <w:rFonts w:asciiTheme="minorEastAsia" w:eastAsiaTheme="minorEastAsia" w:hAnsiTheme="minorEastAsia" w:cs="宋体" w:hint="eastAsia"/>
                <w:w w:val="90"/>
                <w:sz w:val="24"/>
                <w:szCs w:val="24"/>
              </w:rPr>
              <w:t xml:space="preserve"> </w:t>
            </w:r>
            <w:r w:rsidRPr="00852AB3">
              <w:rPr>
                <w:rFonts w:asciiTheme="minorEastAsia" w:eastAsiaTheme="minorEastAsia" w:hAnsiTheme="minorEastAsia" w:cs="宋体"/>
                <w:w w:val="90"/>
                <w:sz w:val="24"/>
                <w:szCs w:val="24"/>
              </w:rPr>
              <w:t>1497-85</w:t>
            </w:r>
          </w:p>
        </w:tc>
      </w:tr>
      <w:tr w:rsidR="00357F05" w:rsidRPr="00852AB3" w14:paraId="39BC408A" w14:textId="77777777" w:rsidTr="00BA2294">
        <w:trPr>
          <w:trHeight w:val="340"/>
        </w:trPr>
        <w:tc>
          <w:tcPr>
            <w:tcW w:w="6009" w:type="dxa"/>
            <w:vAlign w:val="center"/>
          </w:tcPr>
          <w:p w14:paraId="62CBEC61" w14:textId="4F87E738" w:rsidR="00357F05" w:rsidRPr="00852AB3" w:rsidRDefault="000701A7"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w w:val="90"/>
                <w:sz w:val="24"/>
                <w:szCs w:val="24"/>
              </w:rPr>
              <w:t>《机械电气安全-机械电气设备第一部分</w:t>
            </w:r>
            <w:r w:rsidRPr="00852AB3">
              <w:rPr>
                <w:rFonts w:asciiTheme="minorEastAsia" w:eastAsiaTheme="minorEastAsia" w:hAnsiTheme="minorEastAsia" w:cs="宋体" w:hint="eastAsia"/>
                <w:w w:val="90"/>
                <w:sz w:val="24"/>
                <w:szCs w:val="24"/>
              </w:rPr>
              <w:t xml:space="preserve"> </w:t>
            </w:r>
            <w:r w:rsidRPr="00852AB3">
              <w:rPr>
                <w:rFonts w:asciiTheme="minorEastAsia" w:eastAsiaTheme="minorEastAsia" w:hAnsiTheme="minorEastAsia" w:cs="宋体"/>
                <w:w w:val="90"/>
                <w:sz w:val="24"/>
                <w:szCs w:val="24"/>
              </w:rPr>
              <w:t>通用技术要求》</w:t>
            </w:r>
          </w:p>
        </w:tc>
        <w:tc>
          <w:tcPr>
            <w:tcW w:w="2513" w:type="dxa"/>
            <w:vAlign w:val="center"/>
          </w:tcPr>
          <w:p w14:paraId="44382A51" w14:textId="4BD3C434" w:rsidR="00357F05" w:rsidRPr="00852AB3" w:rsidRDefault="000701A7"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w w:val="90"/>
                <w:sz w:val="24"/>
                <w:szCs w:val="24"/>
              </w:rPr>
              <w:t>GB</w:t>
            </w:r>
            <w:r w:rsidRPr="00852AB3">
              <w:rPr>
                <w:rFonts w:asciiTheme="minorEastAsia" w:eastAsiaTheme="minorEastAsia" w:hAnsiTheme="minorEastAsia" w:cs="宋体" w:hint="eastAsia"/>
                <w:w w:val="90"/>
                <w:sz w:val="24"/>
                <w:szCs w:val="24"/>
              </w:rPr>
              <w:t xml:space="preserve"> </w:t>
            </w:r>
            <w:r w:rsidRPr="00852AB3">
              <w:rPr>
                <w:rFonts w:asciiTheme="minorEastAsia" w:eastAsiaTheme="minorEastAsia" w:hAnsiTheme="minorEastAsia" w:cs="宋体"/>
                <w:w w:val="90"/>
                <w:sz w:val="24"/>
                <w:szCs w:val="24"/>
              </w:rPr>
              <w:t>5226.1-20</w:t>
            </w:r>
            <w:r w:rsidR="008A68B7" w:rsidRPr="00852AB3">
              <w:rPr>
                <w:rFonts w:asciiTheme="minorEastAsia" w:eastAsiaTheme="minorEastAsia" w:hAnsiTheme="minorEastAsia" w:cs="宋体" w:hint="eastAsia"/>
                <w:w w:val="90"/>
                <w:sz w:val="24"/>
                <w:szCs w:val="24"/>
              </w:rPr>
              <w:t>19</w:t>
            </w:r>
          </w:p>
        </w:tc>
      </w:tr>
      <w:tr w:rsidR="00B02B7A" w:rsidRPr="00852AB3" w14:paraId="0D7489C0" w14:textId="77777777" w:rsidTr="00BA2294">
        <w:trPr>
          <w:trHeight w:val="340"/>
        </w:trPr>
        <w:tc>
          <w:tcPr>
            <w:tcW w:w="6009" w:type="dxa"/>
            <w:vAlign w:val="center"/>
          </w:tcPr>
          <w:p w14:paraId="1552CAFC"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《中华人民共和国环境保护法》</w:t>
            </w:r>
          </w:p>
        </w:tc>
        <w:tc>
          <w:tcPr>
            <w:tcW w:w="2513" w:type="dxa"/>
            <w:vAlign w:val="center"/>
          </w:tcPr>
          <w:p w14:paraId="2441DAD3"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w w:val="90"/>
                <w:sz w:val="24"/>
                <w:szCs w:val="24"/>
              </w:rPr>
              <w:t>2014年4月24日</w:t>
            </w:r>
            <w:r w:rsidRPr="00852AB3">
              <w:rPr>
                <w:rFonts w:asciiTheme="minorEastAsia" w:eastAsiaTheme="minorEastAsia" w:hAnsiTheme="minorEastAsia" w:cs="宋体" w:hint="eastAsia"/>
                <w:w w:val="90"/>
                <w:sz w:val="24"/>
                <w:szCs w:val="24"/>
              </w:rPr>
              <w:t>版本</w:t>
            </w:r>
          </w:p>
        </w:tc>
      </w:tr>
      <w:tr w:rsidR="00B02B7A" w:rsidRPr="00852AB3" w14:paraId="0B3C1775" w14:textId="77777777" w:rsidTr="00BA2294">
        <w:trPr>
          <w:trHeight w:val="340"/>
        </w:trPr>
        <w:tc>
          <w:tcPr>
            <w:tcW w:w="6009" w:type="dxa"/>
            <w:vAlign w:val="center"/>
          </w:tcPr>
          <w:p w14:paraId="4AD54DF6"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hint="eastAsia"/>
                <w:w w:val="90"/>
                <w:sz w:val="24"/>
                <w:szCs w:val="24"/>
              </w:rPr>
              <w:t>《中华人民共和国固体废物污染环境防治法》</w:t>
            </w:r>
          </w:p>
        </w:tc>
        <w:tc>
          <w:tcPr>
            <w:tcW w:w="2513" w:type="dxa"/>
            <w:vAlign w:val="center"/>
          </w:tcPr>
          <w:p w14:paraId="741CAD95" w14:textId="77777777" w:rsidR="00B02B7A" w:rsidRPr="00852AB3" w:rsidRDefault="00B02B7A" w:rsidP="00E5108C">
            <w:pPr>
              <w:spacing w:line="360" w:lineRule="auto"/>
              <w:rPr>
                <w:rFonts w:asciiTheme="minorEastAsia" w:eastAsiaTheme="minorEastAsia" w:hAnsiTheme="minorEastAsia" w:cs="宋体"/>
                <w:w w:val="90"/>
                <w:sz w:val="24"/>
                <w:szCs w:val="24"/>
              </w:rPr>
            </w:pPr>
            <w:r w:rsidRPr="00852AB3">
              <w:rPr>
                <w:rFonts w:asciiTheme="minorEastAsia" w:eastAsiaTheme="minorEastAsia" w:hAnsiTheme="minorEastAsia" w:cs="宋体"/>
                <w:w w:val="90"/>
                <w:sz w:val="24"/>
                <w:szCs w:val="24"/>
              </w:rPr>
              <w:t>2020年4月29日</w:t>
            </w:r>
            <w:r w:rsidRPr="00852AB3">
              <w:rPr>
                <w:rFonts w:asciiTheme="minorEastAsia" w:eastAsiaTheme="minorEastAsia" w:hAnsiTheme="minorEastAsia" w:cs="宋体" w:hint="eastAsia"/>
                <w:w w:val="90"/>
                <w:sz w:val="24"/>
                <w:szCs w:val="24"/>
              </w:rPr>
              <w:t>版本</w:t>
            </w:r>
          </w:p>
        </w:tc>
      </w:tr>
    </w:tbl>
    <w:p w14:paraId="1B5C8D64" w14:textId="77777777" w:rsidR="004F3E98" w:rsidRPr="00852AB3" w:rsidRDefault="004F3E98" w:rsidP="00E5108C">
      <w:pPr>
        <w:pStyle w:val="a9"/>
        <w:numPr>
          <w:ilvl w:val="0"/>
          <w:numId w:val="27"/>
        </w:numPr>
        <w:spacing w:line="360" w:lineRule="auto"/>
        <w:ind w:firstLineChars="0"/>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设计原则</w:t>
      </w:r>
    </w:p>
    <w:p w14:paraId="48A8FD69"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废液处理结果必须确保各项出水水质指标符合甲方要求；</w:t>
      </w:r>
    </w:p>
    <w:p w14:paraId="160E74F2"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针对本项目的具体情况和特点，乙方应采用最先进、成熟、稳定、实用、经济合理的处理工艺，以达到节省投资和运行管理费用的目的；</w:t>
      </w:r>
    </w:p>
    <w:p w14:paraId="43A92C8C" w14:textId="4C84BE40" w:rsidR="004F3E98" w:rsidRPr="00506797" w:rsidRDefault="004F3E98" w:rsidP="00E5108C">
      <w:pPr>
        <w:pStyle w:val="a9"/>
        <w:numPr>
          <w:ilvl w:val="0"/>
          <w:numId w:val="20"/>
        </w:numPr>
        <w:spacing w:line="360" w:lineRule="auto"/>
        <w:ind w:firstLineChars="0"/>
        <w:contextualSpacing/>
        <w:jc w:val="left"/>
        <w:rPr>
          <w:rFonts w:asciiTheme="minorEastAsia" w:eastAsiaTheme="minorEastAsia" w:hAnsiTheme="minorEastAsia" w:cs="宋体"/>
          <w:bCs/>
          <w:w w:val="90"/>
          <w:sz w:val="24"/>
          <w:szCs w:val="24"/>
        </w:rPr>
      </w:pPr>
      <w:r w:rsidRPr="00852AB3">
        <w:rPr>
          <w:rFonts w:asciiTheme="minorEastAsia" w:eastAsiaTheme="minorEastAsia" w:hAnsiTheme="minorEastAsia" w:hint="eastAsia"/>
          <w:color w:val="000000"/>
          <w:w w:val="90"/>
          <w:sz w:val="24"/>
          <w:szCs w:val="24"/>
        </w:rPr>
        <w:lastRenderedPageBreak/>
        <w:t>处理系统应有一定的灵活性和调节裕量，以适应水质水量的变化；为保证该项目管理、运行、维修的方便，应尽量考虑操作自动化，减少操作劳动强度；设备选型采用通用产品，选购的产品在国内应是技术先进、质量保证、性能稳定可靠、工作效率高、管理方便、维修维护工作量少、价格适中及售后服务好的产品；</w:t>
      </w:r>
    </w:p>
    <w:p w14:paraId="1B8371B2" w14:textId="693FAA1A" w:rsidR="00506797" w:rsidRPr="00852AB3" w:rsidRDefault="00506797" w:rsidP="00E5108C">
      <w:pPr>
        <w:pStyle w:val="a9"/>
        <w:numPr>
          <w:ilvl w:val="0"/>
          <w:numId w:val="20"/>
        </w:numPr>
        <w:spacing w:line="360" w:lineRule="auto"/>
        <w:ind w:firstLineChars="0"/>
        <w:contextualSpacing/>
        <w:jc w:val="left"/>
        <w:rPr>
          <w:rFonts w:asciiTheme="minorEastAsia" w:eastAsiaTheme="minorEastAsia" w:hAnsiTheme="minorEastAsia" w:cs="宋体"/>
          <w:bCs/>
          <w:w w:val="90"/>
          <w:sz w:val="24"/>
          <w:szCs w:val="24"/>
        </w:rPr>
      </w:pPr>
      <w:r>
        <w:rPr>
          <w:rFonts w:asciiTheme="minorEastAsia" w:eastAsiaTheme="minorEastAsia" w:hAnsiTheme="minorEastAsia"/>
          <w:color w:val="000000"/>
          <w:w w:val="90"/>
          <w:sz w:val="24"/>
          <w:szCs w:val="24"/>
        </w:rPr>
        <w:t>设备安装在接油盘上，确保工作过程中无液体泄漏至地面。</w:t>
      </w:r>
    </w:p>
    <w:p w14:paraId="4C1EDF62" w14:textId="77777777" w:rsidR="004F3E98" w:rsidRPr="00852AB3" w:rsidRDefault="004F3E98" w:rsidP="00E5108C">
      <w:pPr>
        <w:spacing w:line="360" w:lineRule="auto"/>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三、技术参数</w:t>
      </w:r>
    </w:p>
    <w:p w14:paraId="576C9B5A" w14:textId="77777777" w:rsidR="004F3E98" w:rsidRPr="00852AB3" w:rsidRDefault="004F3E98" w:rsidP="00E5108C">
      <w:pPr>
        <w:spacing w:line="360" w:lineRule="auto"/>
        <w:rPr>
          <w:rFonts w:asciiTheme="minorEastAsia" w:eastAsiaTheme="minorEastAsia" w:hAnsiTheme="minorEastAsia" w:cs="宋体"/>
          <w:bCs/>
          <w:w w:val="90"/>
          <w:sz w:val="24"/>
          <w:szCs w:val="24"/>
        </w:rPr>
      </w:pPr>
      <w:bookmarkStart w:id="101" w:name="_Toc25252"/>
      <w:bookmarkStart w:id="102" w:name="_Toc14533"/>
      <w:bookmarkStart w:id="103" w:name="_Toc16336"/>
      <w:bookmarkStart w:id="104" w:name="_Toc30436"/>
      <w:bookmarkStart w:id="105" w:name="_Toc30000"/>
      <w:bookmarkStart w:id="106" w:name="_Toc31016"/>
      <w:bookmarkStart w:id="107" w:name="_Toc2193"/>
      <w:bookmarkStart w:id="108" w:name="_Toc12334"/>
      <w:r w:rsidRPr="00852AB3">
        <w:rPr>
          <w:rFonts w:asciiTheme="minorEastAsia" w:eastAsiaTheme="minorEastAsia" w:hAnsiTheme="minorEastAsia" w:cs="宋体" w:hint="eastAsia"/>
          <w:bCs/>
          <w:w w:val="90"/>
          <w:sz w:val="24"/>
          <w:szCs w:val="24"/>
        </w:rPr>
        <w:t>1、低温蒸发设备性能参数</w:t>
      </w:r>
      <w:bookmarkEnd w:id="101"/>
      <w:bookmarkEnd w:id="102"/>
      <w:bookmarkEnd w:id="103"/>
      <w:bookmarkEnd w:id="104"/>
      <w:bookmarkEnd w:id="105"/>
      <w:bookmarkEnd w:id="106"/>
      <w:bookmarkEnd w:id="107"/>
      <w:bookmarkEnd w:id="108"/>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709"/>
        <w:gridCol w:w="7229"/>
      </w:tblGrid>
      <w:tr w:rsidR="004F3E98" w:rsidRPr="00852AB3" w14:paraId="321BD862" w14:textId="77777777" w:rsidTr="005D27E2">
        <w:trPr>
          <w:trHeight w:val="567"/>
        </w:trPr>
        <w:tc>
          <w:tcPr>
            <w:tcW w:w="848" w:type="dxa"/>
            <w:noWrap/>
            <w:tcMar>
              <w:left w:w="0" w:type="dxa"/>
              <w:right w:w="0" w:type="dxa"/>
            </w:tcMar>
            <w:vAlign w:val="center"/>
          </w:tcPr>
          <w:p w14:paraId="7C90A2FC" w14:textId="77777777" w:rsidR="004F3E98" w:rsidRPr="00852AB3" w:rsidRDefault="004F3E98" w:rsidP="00E5108C">
            <w:pPr>
              <w:spacing w:line="360" w:lineRule="auto"/>
              <w:jc w:val="center"/>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序号</w:t>
            </w:r>
          </w:p>
        </w:tc>
        <w:tc>
          <w:tcPr>
            <w:tcW w:w="1709" w:type="dxa"/>
            <w:noWrap/>
            <w:tcMar>
              <w:left w:w="0" w:type="dxa"/>
              <w:right w:w="0" w:type="dxa"/>
            </w:tcMar>
            <w:vAlign w:val="center"/>
          </w:tcPr>
          <w:p w14:paraId="53C98ED6" w14:textId="77777777" w:rsidR="004F3E98" w:rsidRPr="00852AB3" w:rsidRDefault="004F3E98" w:rsidP="00E5108C">
            <w:pPr>
              <w:spacing w:line="360" w:lineRule="auto"/>
              <w:jc w:val="center"/>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项目</w:t>
            </w:r>
          </w:p>
        </w:tc>
        <w:tc>
          <w:tcPr>
            <w:tcW w:w="7229" w:type="dxa"/>
            <w:noWrap/>
            <w:tcMar>
              <w:left w:w="0" w:type="dxa"/>
              <w:right w:w="0" w:type="dxa"/>
            </w:tcMar>
            <w:vAlign w:val="center"/>
          </w:tcPr>
          <w:p w14:paraId="76799A28" w14:textId="77777777" w:rsidR="004F3E98" w:rsidRPr="00852AB3" w:rsidRDefault="004F3E98" w:rsidP="00E5108C">
            <w:pPr>
              <w:spacing w:line="360" w:lineRule="auto"/>
              <w:jc w:val="center"/>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技术参数、配置、性能介绍</w:t>
            </w:r>
          </w:p>
        </w:tc>
      </w:tr>
      <w:tr w:rsidR="004F3E98" w:rsidRPr="00852AB3" w14:paraId="78EC7167" w14:textId="77777777" w:rsidTr="005D27E2">
        <w:trPr>
          <w:trHeight w:val="340"/>
        </w:trPr>
        <w:tc>
          <w:tcPr>
            <w:tcW w:w="848" w:type="dxa"/>
            <w:noWrap/>
            <w:tcMar>
              <w:left w:w="0" w:type="dxa"/>
              <w:right w:w="0" w:type="dxa"/>
            </w:tcMar>
            <w:vAlign w:val="center"/>
          </w:tcPr>
          <w:p w14:paraId="7148F826"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1</w:t>
            </w:r>
          </w:p>
        </w:tc>
        <w:tc>
          <w:tcPr>
            <w:tcW w:w="1709" w:type="dxa"/>
            <w:noWrap/>
            <w:tcMar>
              <w:left w:w="0" w:type="dxa"/>
              <w:right w:w="0" w:type="dxa"/>
            </w:tcMar>
            <w:vAlign w:val="center"/>
          </w:tcPr>
          <w:p w14:paraId="1764ADC3"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蒸发温度</w:t>
            </w:r>
          </w:p>
        </w:tc>
        <w:tc>
          <w:tcPr>
            <w:tcW w:w="7229" w:type="dxa"/>
            <w:noWrap/>
            <w:tcMar>
              <w:left w:w="0" w:type="dxa"/>
              <w:right w:w="0" w:type="dxa"/>
            </w:tcMar>
            <w:vAlign w:val="center"/>
          </w:tcPr>
          <w:p w14:paraId="0C6AD14F" w14:textId="11263B3A"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28～3</w:t>
            </w:r>
            <w:r w:rsidR="00755B4F">
              <w:rPr>
                <w:rFonts w:asciiTheme="minorEastAsia" w:eastAsiaTheme="minorEastAsia" w:hAnsiTheme="minorEastAsia" w:cs="宋体" w:hint="eastAsia"/>
                <w:bCs/>
                <w:w w:val="90"/>
                <w:sz w:val="24"/>
                <w:szCs w:val="24"/>
              </w:rPr>
              <w:t>5</w:t>
            </w:r>
            <w:r w:rsidRPr="00852AB3">
              <w:rPr>
                <w:rFonts w:asciiTheme="minorEastAsia" w:eastAsiaTheme="minorEastAsia" w:hAnsiTheme="minorEastAsia" w:cs="宋体" w:hint="eastAsia"/>
                <w:bCs/>
                <w:w w:val="90"/>
                <w:sz w:val="24"/>
                <w:szCs w:val="24"/>
              </w:rPr>
              <w:t>℃</w:t>
            </w:r>
          </w:p>
        </w:tc>
      </w:tr>
      <w:tr w:rsidR="004F3E98" w:rsidRPr="00852AB3" w14:paraId="215A57EB" w14:textId="77777777" w:rsidTr="005D27E2">
        <w:trPr>
          <w:trHeight w:val="340"/>
        </w:trPr>
        <w:tc>
          <w:tcPr>
            <w:tcW w:w="848" w:type="dxa"/>
            <w:noWrap/>
            <w:tcMar>
              <w:left w:w="0" w:type="dxa"/>
              <w:right w:w="0" w:type="dxa"/>
            </w:tcMar>
            <w:vAlign w:val="center"/>
          </w:tcPr>
          <w:p w14:paraId="21C774FB"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2</w:t>
            </w:r>
          </w:p>
        </w:tc>
        <w:tc>
          <w:tcPr>
            <w:tcW w:w="1709" w:type="dxa"/>
            <w:noWrap/>
            <w:tcMar>
              <w:left w:w="0" w:type="dxa"/>
              <w:right w:w="0" w:type="dxa"/>
            </w:tcMar>
            <w:vAlign w:val="center"/>
          </w:tcPr>
          <w:p w14:paraId="7BDF7EB2"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电源</w:t>
            </w:r>
          </w:p>
        </w:tc>
        <w:tc>
          <w:tcPr>
            <w:tcW w:w="7229" w:type="dxa"/>
            <w:noWrap/>
            <w:tcMar>
              <w:left w:w="0" w:type="dxa"/>
              <w:right w:w="0" w:type="dxa"/>
            </w:tcMar>
            <w:vAlign w:val="center"/>
          </w:tcPr>
          <w:p w14:paraId="480C77BD"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380V/50Hz(三项四线制，线径10mm²)</w:t>
            </w:r>
          </w:p>
        </w:tc>
      </w:tr>
      <w:tr w:rsidR="004F3E98" w:rsidRPr="00852AB3" w14:paraId="3F8EAAE7" w14:textId="77777777" w:rsidTr="00ED3A60">
        <w:trPr>
          <w:trHeight w:val="284"/>
        </w:trPr>
        <w:tc>
          <w:tcPr>
            <w:tcW w:w="848" w:type="dxa"/>
            <w:noWrap/>
            <w:tcMar>
              <w:left w:w="0" w:type="dxa"/>
              <w:right w:w="0" w:type="dxa"/>
            </w:tcMar>
            <w:vAlign w:val="center"/>
          </w:tcPr>
          <w:p w14:paraId="21EB8613"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3</w:t>
            </w:r>
          </w:p>
        </w:tc>
        <w:tc>
          <w:tcPr>
            <w:tcW w:w="1709" w:type="dxa"/>
            <w:noWrap/>
            <w:tcMar>
              <w:left w:w="0" w:type="dxa"/>
              <w:right w:w="0" w:type="dxa"/>
            </w:tcMar>
            <w:vAlign w:val="center"/>
          </w:tcPr>
          <w:p w14:paraId="6383471D"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设备外观</w:t>
            </w:r>
          </w:p>
        </w:tc>
        <w:tc>
          <w:tcPr>
            <w:tcW w:w="7229" w:type="dxa"/>
            <w:noWrap/>
            <w:tcMar>
              <w:left w:w="0" w:type="dxa"/>
              <w:right w:w="0" w:type="dxa"/>
            </w:tcMar>
            <w:vAlign w:val="center"/>
          </w:tcPr>
          <w:p w14:paraId="3E4C16ED" w14:textId="77777777" w:rsidR="004F3E98" w:rsidRPr="00852AB3" w:rsidRDefault="004F3E98" w:rsidP="00E5108C">
            <w:pPr>
              <w:spacing w:line="360" w:lineRule="auto"/>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框架45#钢，表面做防腐、防锈及油漆涂装，焊接部位无焊瘤、毛刺；</w:t>
            </w:r>
          </w:p>
          <w:p w14:paraId="08185173" w14:textId="77777777" w:rsidR="004F3E98" w:rsidRPr="00852AB3" w:rsidRDefault="004F3E98" w:rsidP="00E5108C">
            <w:pPr>
              <w:spacing w:line="360" w:lineRule="auto"/>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产品整体采用高强螺栓进行连接，表面应光洁明亮；</w:t>
            </w:r>
          </w:p>
          <w:p w14:paraId="27F969F7" w14:textId="77777777" w:rsidR="004F3E98" w:rsidRPr="00852AB3" w:rsidRDefault="004F3E98" w:rsidP="00E5108C">
            <w:pPr>
              <w:spacing w:line="360" w:lineRule="auto"/>
              <w:jc w:val="left"/>
              <w:rPr>
                <w:rFonts w:asciiTheme="minorEastAsia" w:eastAsiaTheme="minorEastAsia" w:hAnsiTheme="minorEastAsia" w:cs="宋体"/>
                <w:bCs/>
                <w:w w:val="90"/>
                <w:sz w:val="24"/>
                <w:szCs w:val="24"/>
              </w:rPr>
            </w:pPr>
            <w:proofErr w:type="gramStart"/>
            <w:r w:rsidRPr="00852AB3">
              <w:rPr>
                <w:rFonts w:asciiTheme="minorEastAsia" w:eastAsiaTheme="minorEastAsia" w:hAnsiTheme="minorEastAsia" w:cs="宋体" w:hint="eastAsia"/>
                <w:bCs/>
                <w:w w:val="90"/>
                <w:sz w:val="24"/>
                <w:szCs w:val="24"/>
              </w:rPr>
              <w:t>钣</w:t>
            </w:r>
            <w:proofErr w:type="gramEnd"/>
            <w:r w:rsidRPr="00852AB3">
              <w:rPr>
                <w:rFonts w:asciiTheme="minorEastAsia" w:eastAsiaTheme="minorEastAsia" w:hAnsiTheme="minorEastAsia" w:cs="宋体" w:hint="eastAsia"/>
                <w:bCs/>
                <w:w w:val="90"/>
                <w:sz w:val="24"/>
                <w:szCs w:val="24"/>
              </w:rPr>
              <w:t>金件用Q235-A，表面做防腐、防锈及喷塑；</w:t>
            </w:r>
          </w:p>
          <w:p w14:paraId="2663039F" w14:textId="51B2F226" w:rsidR="004F3E98" w:rsidRPr="00852AB3" w:rsidRDefault="00E22EA6" w:rsidP="00E5108C">
            <w:pPr>
              <w:spacing w:line="360" w:lineRule="auto"/>
              <w:jc w:val="left"/>
              <w:rPr>
                <w:rFonts w:asciiTheme="minorEastAsia" w:eastAsiaTheme="minorEastAsia" w:hAnsiTheme="minorEastAsia" w:cs="宋体"/>
                <w:bCs/>
                <w:w w:val="90"/>
                <w:sz w:val="24"/>
                <w:szCs w:val="24"/>
              </w:rPr>
            </w:pPr>
            <w:r>
              <w:rPr>
                <w:rFonts w:asciiTheme="minorEastAsia" w:eastAsiaTheme="minorEastAsia" w:hAnsiTheme="minorEastAsia" w:cs="宋体" w:hint="eastAsia"/>
                <w:bCs/>
                <w:w w:val="90"/>
                <w:sz w:val="24"/>
                <w:szCs w:val="24"/>
              </w:rPr>
              <w:t>颜色根据甲方需求</w:t>
            </w:r>
            <w:r w:rsidR="004F3E98" w:rsidRPr="00852AB3">
              <w:rPr>
                <w:rFonts w:asciiTheme="minorEastAsia" w:eastAsiaTheme="minorEastAsia" w:hAnsiTheme="minorEastAsia" w:cs="宋体" w:hint="eastAsia"/>
                <w:bCs/>
                <w:w w:val="90"/>
                <w:sz w:val="24"/>
                <w:szCs w:val="24"/>
              </w:rPr>
              <w:t>；</w:t>
            </w:r>
          </w:p>
        </w:tc>
      </w:tr>
      <w:tr w:rsidR="004F3E98" w:rsidRPr="00852AB3" w14:paraId="63BC36DB" w14:textId="77777777" w:rsidTr="005D27E2">
        <w:trPr>
          <w:trHeight w:val="340"/>
        </w:trPr>
        <w:tc>
          <w:tcPr>
            <w:tcW w:w="848" w:type="dxa"/>
            <w:noWrap/>
            <w:tcMar>
              <w:left w:w="0" w:type="dxa"/>
              <w:right w:w="0" w:type="dxa"/>
            </w:tcMar>
            <w:vAlign w:val="center"/>
          </w:tcPr>
          <w:p w14:paraId="5F3F25F9"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4</w:t>
            </w:r>
          </w:p>
        </w:tc>
        <w:tc>
          <w:tcPr>
            <w:tcW w:w="1709" w:type="dxa"/>
            <w:noWrap/>
            <w:tcMar>
              <w:left w:w="0" w:type="dxa"/>
              <w:right w:w="0" w:type="dxa"/>
            </w:tcMar>
            <w:vAlign w:val="center"/>
          </w:tcPr>
          <w:p w14:paraId="14A0BB4B"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冷却系统</w:t>
            </w:r>
          </w:p>
        </w:tc>
        <w:tc>
          <w:tcPr>
            <w:tcW w:w="7229" w:type="dxa"/>
            <w:noWrap/>
            <w:tcMar>
              <w:left w:w="0" w:type="dxa"/>
              <w:right w:w="0" w:type="dxa"/>
            </w:tcMar>
            <w:vAlign w:val="center"/>
          </w:tcPr>
          <w:p w14:paraId="753DED0E" w14:textId="77777777" w:rsidR="004F3E98" w:rsidRPr="00852AB3" w:rsidRDefault="004F3E98" w:rsidP="00E5108C">
            <w:pPr>
              <w:tabs>
                <w:tab w:val="left" w:pos="360"/>
              </w:tabs>
              <w:spacing w:line="360" w:lineRule="auto"/>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冷却罐体及换热管应采用316不锈钢材质，耐腐蚀，导热性高；</w:t>
            </w:r>
          </w:p>
        </w:tc>
      </w:tr>
      <w:tr w:rsidR="004F3E98" w:rsidRPr="00852AB3" w14:paraId="04EC8BD0" w14:textId="77777777" w:rsidTr="00ED3A60">
        <w:trPr>
          <w:trHeight w:val="284"/>
        </w:trPr>
        <w:tc>
          <w:tcPr>
            <w:tcW w:w="848" w:type="dxa"/>
            <w:noWrap/>
            <w:tcMar>
              <w:left w:w="0" w:type="dxa"/>
              <w:right w:w="0" w:type="dxa"/>
            </w:tcMar>
            <w:vAlign w:val="center"/>
          </w:tcPr>
          <w:p w14:paraId="46916AAA"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5</w:t>
            </w:r>
          </w:p>
        </w:tc>
        <w:tc>
          <w:tcPr>
            <w:tcW w:w="1709" w:type="dxa"/>
            <w:noWrap/>
            <w:tcMar>
              <w:left w:w="0" w:type="dxa"/>
              <w:right w:w="0" w:type="dxa"/>
            </w:tcMar>
            <w:vAlign w:val="center"/>
          </w:tcPr>
          <w:p w14:paraId="53B5E64E" w14:textId="77777777" w:rsidR="004F3E98" w:rsidRPr="00852AB3" w:rsidRDefault="004F3E98" w:rsidP="00E5108C">
            <w:pPr>
              <w:spacing w:line="360" w:lineRule="auto"/>
              <w:jc w:val="center"/>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真空分离</w:t>
            </w:r>
            <w:proofErr w:type="gramStart"/>
            <w:r w:rsidRPr="00852AB3">
              <w:rPr>
                <w:rFonts w:asciiTheme="minorEastAsia" w:eastAsiaTheme="minorEastAsia" w:hAnsiTheme="minorEastAsia" w:cs="宋体" w:hint="eastAsia"/>
                <w:bCs/>
                <w:w w:val="90"/>
                <w:sz w:val="24"/>
                <w:szCs w:val="24"/>
              </w:rPr>
              <w:t>室系统</w:t>
            </w:r>
            <w:proofErr w:type="gramEnd"/>
          </w:p>
        </w:tc>
        <w:tc>
          <w:tcPr>
            <w:tcW w:w="7229" w:type="dxa"/>
            <w:noWrap/>
            <w:tcMar>
              <w:left w:w="0" w:type="dxa"/>
              <w:right w:w="0" w:type="dxa"/>
            </w:tcMar>
            <w:vAlign w:val="center"/>
          </w:tcPr>
          <w:p w14:paraId="0451236B" w14:textId="77777777" w:rsidR="004F3E98" w:rsidRPr="00852AB3" w:rsidRDefault="004F3E98" w:rsidP="00E5108C">
            <w:pPr>
              <w:spacing w:line="360" w:lineRule="auto"/>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蒸发</w:t>
            </w:r>
            <w:proofErr w:type="gramStart"/>
            <w:r w:rsidRPr="00852AB3">
              <w:rPr>
                <w:rFonts w:asciiTheme="minorEastAsia" w:eastAsiaTheme="minorEastAsia" w:hAnsiTheme="minorEastAsia" w:cs="宋体" w:hint="eastAsia"/>
                <w:bCs/>
                <w:w w:val="90"/>
                <w:sz w:val="24"/>
                <w:szCs w:val="24"/>
              </w:rPr>
              <w:t>室主体</w:t>
            </w:r>
            <w:proofErr w:type="gramEnd"/>
            <w:r w:rsidRPr="00852AB3">
              <w:rPr>
                <w:rFonts w:asciiTheme="minorEastAsia" w:eastAsiaTheme="minorEastAsia" w:hAnsiTheme="minorEastAsia" w:cs="宋体" w:hint="eastAsia"/>
                <w:bCs/>
                <w:w w:val="90"/>
                <w:sz w:val="24"/>
                <w:szCs w:val="24"/>
              </w:rPr>
              <w:t>采用316不锈钢材质；</w:t>
            </w:r>
          </w:p>
          <w:p w14:paraId="37C8749F" w14:textId="77777777" w:rsidR="004F3E98" w:rsidRPr="00852AB3" w:rsidRDefault="004F3E98" w:rsidP="00E5108C">
            <w:pPr>
              <w:spacing w:line="360" w:lineRule="auto"/>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环形线圈热交换器整体采用316不锈钢材质；</w:t>
            </w:r>
          </w:p>
          <w:p w14:paraId="202ECCCF" w14:textId="77777777" w:rsidR="004F3E98" w:rsidRPr="00852AB3" w:rsidRDefault="004F3E98" w:rsidP="00E5108C">
            <w:pPr>
              <w:spacing w:line="360" w:lineRule="auto"/>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防泡沫消泡器：防止物料起泡，提高产水水质；</w:t>
            </w:r>
          </w:p>
          <w:p w14:paraId="3E73DAE5" w14:textId="77777777" w:rsidR="004F3E98" w:rsidRPr="00852AB3" w:rsidRDefault="004F3E98" w:rsidP="00E5108C">
            <w:pPr>
              <w:spacing w:line="360" w:lineRule="auto"/>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液位传感器：液位自动控制系统进料；</w:t>
            </w:r>
          </w:p>
          <w:p w14:paraId="7DA157C8" w14:textId="77777777" w:rsidR="004F3E98" w:rsidRPr="00852AB3" w:rsidRDefault="004F3E98" w:rsidP="00E5108C">
            <w:pPr>
              <w:spacing w:line="360" w:lineRule="auto"/>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自动消泡喷淋装置：感应起泡，自动喷淋消泡；</w:t>
            </w:r>
          </w:p>
          <w:p w14:paraId="31B196A2" w14:textId="77777777" w:rsidR="004F3E98" w:rsidRPr="00852AB3" w:rsidRDefault="004F3E98" w:rsidP="00E5108C">
            <w:pPr>
              <w:spacing w:line="360" w:lineRule="auto"/>
              <w:jc w:val="left"/>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真空传感器：将真空分离室内的真空度显示在触摸屏上；</w:t>
            </w:r>
          </w:p>
        </w:tc>
      </w:tr>
    </w:tbl>
    <w:p w14:paraId="01BC5E91" w14:textId="77777777" w:rsidR="004F3E98" w:rsidRPr="00852AB3" w:rsidRDefault="004F3E98" w:rsidP="00E5108C">
      <w:pPr>
        <w:spacing w:line="360" w:lineRule="auto"/>
        <w:rPr>
          <w:rFonts w:asciiTheme="minorEastAsia" w:eastAsiaTheme="minorEastAsia" w:hAnsiTheme="minorEastAsia" w:cs="宋体"/>
          <w:bCs/>
          <w:w w:val="90"/>
          <w:sz w:val="24"/>
          <w:szCs w:val="24"/>
        </w:rPr>
      </w:pPr>
      <w:bookmarkStart w:id="109" w:name="_Toc31753"/>
      <w:bookmarkStart w:id="110" w:name="_Toc28778"/>
      <w:bookmarkStart w:id="111" w:name="_Toc20312"/>
      <w:bookmarkStart w:id="112" w:name="_Toc2693"/>
      <w:bookmarkStart w:id="113" w:name="_Toc18090"/>
      <w:bookmarkStart w:id="114" w:name="_Toc27489"/>
      <w:bookmarkStart w:id="115" w:name="_Toc29510"/>
      <w:bookmarkStart w:id="116" w:name="_Toc23284"/>
      <w:bookmarkStart w:id="117" w:name="_Toc9945"/>
      <w:bookmarkStart w:id="118" w:name="_Toc265340580"/>
      <w:bookmarkStart w:id="119" w:name="_Toc30677"/>
      <w:bookmarkStart w:id="120" w:name="_Toc22094439"/>
      <w:bookmarkStart w:id="121" w:name="_Toc18159667"/>
      <w:bookmarkStart w:id="122" w:name="_Toc3624"/>
      <w:bookmarkStart w:id="123" w:name="_Toc235896476"/>
      <w:bookmarkStart w:id="124" w:name="_Toc42008923"/>
      <w:bookmarkStart w:id="125" w:name="_Toc18203451"/>
      <w:bookmarkStart w:id="126" w:name="_Toc64877407"/>
      <w:bookmarkStart w:id="127" w:name="_Toc24768"/>
      <w:bookmarkStart w:id="128" w:name="_Toc2936"/>
      <w:bookmarkStart w:id="129" w:name="_Toc18730532"/>
      <w:bookmarkStart w:id="130" w:name="_Toc13881732"/>
      <w:bookmarkStart w:id="131" w:name="_Toc15812022"/>
      <w:bookmarkStart w:id="132" w:name="_Toc41815605"/>
      <w:bookmarkStart w:id="133" w:name="_Toc13881472"/>
      <w:bookmarkStart w:id="134" w:name="_Toc11452"/>
      <w:bookmarkStart w:id="135" w:name="_Toc235876438"/>
      <w:bookmarkStart w:id="136" w:name="_Toc15812863"/>
      <w:bookmarkStart w:id="137" w:name="_Toc507"/>
      <w:bookmarkStart w:id="138" w:name="_Toc8732846"/>
      <w:bookmarkStart w:id="139" w:name="_Toc8450555"/>
      <w:bookmarkStart w:id="140" w:name="_Toc8450627"/>
      <w:bookmarkStart w:id="141" w:name="_Toc8450753"/>
      <w:bookmarkEnd w:id="94"/>
      <w:r w:rsidRPr="00852AB3">
        <w:rPr>
          <w:rFonts w:asciiTheme="minorEastAsia" w:eastAsiaTheme="minorEastAsia" w:hAnsiTheme="minorEastAsia" w:cs="宋体" w:hint="eastAsia"/>
          <w:bCs/>
          <w:w w:val="90"/>
          <w:sz w:val="24"/>
          <w:szCs w:val="24"/>
        </w:rPr>
        <w:t>2、低温蒸发器的要求：</w:t>
      </w:r>
    </w:p>
    <w:p w14:paraId="32849667" w14:textId="2DFEB044" w:rsidR="004F3E98" w:rsidRPr="007F6B4C"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7F6B4C">
        <w:rPr>
          <w:rFonts w:asciiTheme="minorEastAsia" w:eastAsiaTheme="minorEastAsia" w:hAnsiTheme="minorEastAsia" w:hint="eastAsia"/>
          <w:color w:val="000000"/>
          <w:w w:val="90"/>
          <w:sz w:val="24"/>
          <w:szCs w:val="24"/>
        </w:rPr>
        <w:t>蒸发器</w:t>
      </w:r>
      <w:r w:rsidR="00170BCA">
        <w:rPr>
          <w:rFonts w:asciiTheme="minorEastAsia" w:eastAsiaTheme="minorEastAsia" w:hAnsiTheme="minorEastAsia" w:hint="eastAsia"/>
          <w:color w:val="000000"/>
          <w:w w:val="90"/>
          <w:sz w:val="24"/>
          <w:szCs w:val="24"/>
        </w:rPr>
        <w:t>及</w:t>
      </w:r>
      <w:r w:rsidR="00170BCA" w:rsidRPr="007F6B4C">
        <w:rPr>
          <w:rFonts w:asciiTheme="minorEastAsia" w:eastAsiaTheme="minorEastAsia" w:hAnsiTheme="minorEastAsia" w:hint="eastAsia"/>
          <w:color w:val="000000"/>
          <w:w w:val="90"/>
          <w:sz w:val="24"/>
          <w:szCs w:val="24"/>
        </w:rPr>
        <w:t>环形线圈热交换器</w:t>
      </w:r>
      <w:r w:rsidRPr="007F6B4C">
        <w:rPr>
          <w:rFonts w:asciiTheme="minorEastAsia" w:eastAsiaTheme="minorEastAsia" w:hAnsiTheme="minorEastAsia" w:hint="eastAsia"/>
          <w:color w:val="000000"/>
          <w:w w:val="90"/>
          <w:sz w:val="24"/>
          <w:szCs w:val="24"/>
        </w:rPr>
        <w:t>采用</w:t>
      </w:r>
      <w:r w:rsidR="00170BCA" w:rsidRPr="0048063B">
        <w:rPr>
          <w:rFonts w:asciiTheme="minorEastAsia" w:eastAsiaTheme="minorEastAsia" w:hAnsiTheme="minorEastAsia" w:cs="宋体"/>
          <w:bCs/>
          <w:color w:val="000000"/>
          <w:w w:val="90"/>
          <w:kern w:val="0"/>
          <w:sz w:val="24"/>
          <w:szCs w:val="24"/>
          <w:lang w:bidi="ar"/>
        </w:rPr>
        <w:t>022Cr17Ni12Mo2</w:t>
      </w:r>
      <w:r w:rsidR="00DD1F2B" w:rsidRPr="007F6B4C">
        <w:rPr>
          <w:rFonts w:asciiTheme="minorEastAsia" w:eastAsiaTheme="minorEastAsia" w:hAnsiTheme="minorEastAsia" w:hint="eastAsia"/>
          <w:color w:val="000000"/>
          <w:w w:val="90"/>
          <w:sz w:val="24"/>
          <w:szCs w:val="24"/>
        </w:rPr>
        <w:t>不锈钢</w:t>
      </w:r>
      <w:r w:rsidRPr="007F6B4C">
        <w:rPr>
          <w:rFonts w:asciiTheme="minorEastAsia" w:eastAsiaTheme="minorEastAsia" w:hAnsiTheme="minorEastAsia" w:hint="eastAsia"/>
          <w:color w:val="000000"/>
          <w:w w:val="90"/>
          <w:sz w:val="24"/>
          <w:szCs w:val="24"/>
        </w:rPr>
        <w:t>；</w:t>
      </w:r>
    </w:p>
    <w:p w14:paraId="238AA9F7"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蒸发温度在30℃，允差2℃；</w:t>
      </w:r>
    </w:p>
    <w:p w14:paraId="19A72A38"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蒸发器管路有自动清洗功能，保证管路畅通；</w:t>
      </w:r>
    </w:p>
    <w:p w14:paraId="3D0B76BE"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进料过滤器结晶拦截，保证管路畅通；</w:t>
      </w:r>
    </w:p>
    <w:p w14:paraId="7BD72D0A"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全自动化连续运行，自动废液及消泡剂进料，完成自动排渣；</w:t>
      </w:r>
    </w:p>
    <w:p w14:paraId="08E7C68E" w14:textId="77777777" w:rsidR="004F3E98" w:rsidRPr="00852AB3"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PLC控制和触摸人机交互界面，可一键启停，全天候无人值守；</w:t>
      </w:r>
    </w:p>
    <w:p w14:paraId="3EB8FB0B" w14:textId="77777777" w:rsidR="004F3E98" w:rsidRDefault="004F3E98" w:rsidP="00E5108C">
      <w:pPr>
        <w:pStyle w:val="a9"/>
        <w:numPr>
          <w:ilvl w:val="0"/>
          <w:numId w:val="20"/>
        </w:numPr>
        <w:spacing w:line="360" w:lineRule="auto"/>
        <w:ind w:firstLineChars="0"/>
        <w:contextualSpacing/>
        <w:jc w:val="left"/>
        <w:rPr>
          <w:rFonts w:asciiTheme="minorEastAsia" w:eastAsiaTheme="minorEastAsia" w:hAnsiTheme="minorEastAsia"/>
          <w:color w:val="000000"/>
          <w:w w:val="90"/>
          <w:sz w:val="24"/>
          <w:szCs w:val="24"/>
        </w:rPr>
      </w:pPr>
      <w:r w:rsidRPr="00852AB3">
        <w:rPr>
          <w:rFonts w:asciiTheme="minorEastAsia" w:eastAsiaTheme="minorEastAsia" w:hAnsiTheme="minorEastAsia" w:hint="eastAsia"/>
          <w:color w:val="000000"/>
          <w:w w:val="90"/>
          <w:sz w:val="24"/>
          <w:szCs w:val="24"/>
        </w:rPr>
        <w:t>负压全封闭工作状态，保证无气体外泄；</w:t>
      </w:r>
    </w:p>
    <w:p w14:paraId="74CC5FBD" w14:textId="77777777" w:rsidR="004F3BBD" w:rsidRPr="004F3BBD" w:rsidRDefault="004F3BBD" w:rsidP="004F3BBD">
      <w:pPr>
        <w:spacing w:line="360" w:lineRule="auto"/>
        <w:contextualSpacing/>
        <w:jc w:val="left"/>
        <w:rPr>
          <w:rFonts w:asciiTheme="minorEastAsia" w:eastAsiaTheme="minorEastAsia" w:hAnsiTheme="minorEastAsia"/>
          <w:color w:val="000000"/>
          <w:w w:val="90"/>
          <w:sz w:val="24"/>
          <w:szCs w:val="24"/>
        </w:rPr>
      </w:pPr>
    </w:p>
    <w:bookmarkEnd w:id="109"/>
    <w:bookmarkEnd w:id="110"/>
    <w:bookmarkEnd w:id="111"/>
    <w:bookmarkEnd w:id="112"/>
    <w:bookmarkEnd w:id="113"/>
    <w:bookmarkEnd w:id="114"/>
    <w:bookmarkEnd w:id="115"/>
    <w:p w14:paraId="5983BD72" w14:textId="77777777" w:rsidR="004F3E98" w:rsidRPr="00852AB3" w:rsidRDefault="004F3E98" w:rsidP="00E5108C">
      <w:pPr>
        <w:spacing w:line="360" w:lineRule="auto"/>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四、控制系统</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2E07A032" w14:textId="77777777" w:rsidR="004F3E98" w:rsidRPr="00852AB3" w:rsidRDefault="004F3E98" w:rsidP="00E5108C">
      <w:pPr>
        <w:pStyle w:val="a0"/>
        <w:adjustRightInd w:val="0"/>
        <w:spacing w:after="0" w:line="360" w:lineRule="auto"/>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1、根据</w:t>
      </w:r>
      <w:r w:rsidRPr="00852AB3">
        <w:rPr>
          <w:rFonts w:asciiTheme="minorEastAsia" w:eastAsiaTheme="minorEastAsia" w:hAnsiTheme="minorEastAsia" w:cs="宋体" w:hint="eastAsia"/>
          <w:bCs/>
          <w:w w:val="90"/>
          <w:kern w:val="10"/>
          <w:sz w:val="24"/>
          <w:szCs w:val="24"/>
        </w:rPr>
        <w:t>工艺</w:t>
      </w:r>
      <w:r w:rsidRPr="00852AB3">
        <w:rPr>
          <w:rFonts w:asciiTheme="minorEastAsia" w:eastAsiaTheme="minorEastAsia" w:hAnsiTheme="minorEastAsia" w:cs="宋体" w:hint="eastAsia"/>
          <w:bCs/>
          <w:w w:val="90"/>
          <w:sz w:val="24"/>
          <w:szCs w:val="24"/>
        </w:rPr>
        <w:t>要求，系统的控制对象主要对泵和阀门等开关量设备进行控制，辅以液位等模拟量监控；</w:t>
      </w:r>
    </w:p>
    <w:p w14:paraId="75997993" w14:textId="77777777" w:rsidR="004F3E98" w:rsidRPr="00852AB3" w:rsidRDefault="004F3E98" w:rsidP="00E5108C">
      <w:pPr>
        <w:pStyle w:val="a0"/>
        <w:adjustRightInd w:val="0"/>
        <w:spacing w:after="0" w:line="360" w:lineRule="auto"/>
        <w:rPr>
          <w:rFonts w:asciiTheme="minorEastAsia" w:eastAsiaTheme="minorEastAsia" w:hAnsiTheme="minorEastAsia" w:cs="宋体"/>
          <w:bCs/>
          <w:w w:val="90"/>
          <w:sz w:val="24"/>
          <w:szCs w:val="24"/>
        </w:rPr>
      </w:pPr>
      <w:bookmarkStart w:id="142" w:name="_Toc534011143"/>
      <w:bookmarkStart w:id="143" w:name="_Toc532977151"/>
      <w:bookmarkStart w:id="144" w:name="_Toc6892101"/>
      <w:bookmarkStart w:id="145" w:name="_Toc7276897"/>
      <w:bookmarkStart w:id="146" w:name="_Toc6653972"/>
      <w:bookmarkStart w:id="147" w:name="_Toc7277207"/>
      <w:bookmarkStart w:id="148" w:name="_Toc6891481"/>
      <w:bookmarkStart w:id="149" w:name="_Toc7230974"/>
      <w:bookmarkStart w:id="150" w:name="_Toc6741056"/>
      <w:bookmarkEnd w:id="138"/>
      <w:bookmarkEnd w:id="139"/>
      <w:bookmarkEnd w:id="140"/>
      <w:bookmarkEnd w:id="141"/>
      <w:r w:rsidRPr="00852AB3">
        <w:rPr>
          <w:rFonts w:asciiTheme="minorEastAsia" w:eastAsiaTheme="minorEastAsia" w:hAnsiTheme="minorEastAsia" w:cs="宋体" w:hint="eastAsia"/>
          <w:bCs/>
          <w:w w:val="90"/>
          <w:sz w:val="24"/>
          <w:szCs w:val="24"/>
        </w:rPr>
        <w:t>2、为便于集中控制，设备实行自动控制，减少人的操作频率；</w:t>
      </w:r>
    </w:p>
    <w:p w14:paraId="1BD9ED52" w14:textId="77777777" w:rsidR="004F3E98" w:rsidRPr="00852AB3" w:rsidRDefault="004F3E98" w:rsidP="00E5108C">
      <w:pPr>
        <w:pStyle w:val="a0"/>
        <w:adjustRightInd w:val="0"/>
        <w:spacing w:after="0" w:line="360" w:lineRule="auto"/>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3、每台电机均设置短路保护、过载保护</w:t>
      </w:r>
      <w:proofErr w:type="gramStart"/>
      <w:r w:rsidRPr="00852AB3">
        <w:rPr>
          <w:rFonts w:asciiTheme="minorEastAsia" w:eastAsiaTheme="minorEastAsia" w:hAnsiTheme="minorEastAsia" w:cs="宋体" w:hint="eastAsia"/>
          <w:bCs/>
          <w:w w:val="90"/>
          <w:sz w:val="24"/>
          <w:szCs w:val="24"/>
        </w:rPr>
        <w:t>和失压保护</w:t>
      </w:r>
      <w:proofErr w:type="gramEnd"/>
      <w:r w:rsidRPr="00852AB3">
        <w:rPr>
          <w:rFonts w:asciiTheme="minorEastAsia" w:eastAsiaTheme="minorEastAsia" w:hAnsiTheme="minorEastAsia" w:cs="宋体" w:hint="eastAsia"/>
          <w:bCs/>
          <w:w w:val="90"/>
          <w:sz w:val="24"/>
          <w:szCs w:val="24"/>
        </w:rPr>
        <w:t>；</w:t>
      </w:r>
    </w:p>
    <w:p w14:paraId="12723271" w14:textId="77777777" w:rsidR="004F3E98" w:rsidRPr="00852AB3" w:rsidRDefault="004F3E98" w:rsidP="00E5108C">
      <w:pPr>
        <w:spacing w:line="360" w:lineRule="auto"/>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五、能耗要求</w:t>
      </w:r>
    </w:p>
    <w:p w14:paraId="4205CFC0" w14:textId="54A47CD9" w:rsidR="004F3E98" w:rsidRPr="00852AB3" w:rsidRDefault="004F3E98" w:rsidP="00E5108C">
      <w:pPr>
        <w:spacing w:line="360" w:lineRule="auto"/>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设备所使用的所有电机能效等级不低于</w:t>
      </w:r>
      <w:r w:rsidR="005A2C9D">
        <w:rPr>
          <w:rFonts w:asciiTheme="minorEastAsia" w:eastAsiaTheme="minorEastAsia" w:hAnsiTheme="minorEastAsia" w:cs="宋体"/>
          <w:bCs/>
          <w:w w:val="90"/>
          <w:sz w:val="24"/>
          <w:szCs w:val="24"/>
        </w:rPr>
        <w:t>2</w:t>
      </w:r>
      <w:r w:rsidRPr="00852AB3">
        <w:rPr>
          <w:rFonts w:asciiTheme="minorEastAsia" w:eastAsiaTheme="minorEastAsia" w:hAnsiTheme="minorEastAsia" w:cs="宋体" w:hint="eastAsia"/>
          <w:bCs/>
          <w:w w:val="90"/>
          <w:sz w:val="24"/>
          <w:szCs w:val="24"/>
        </w:rPr>
        <w:t>级，符合</w:t>
      </w:r>
      <w:r w:rsidRPr="00852AB3">
        <w:rPr>
          <w:rFonts w:asciiTheme="minorEastAsia" w:eastAsiaTheme="minorEastAsia" w:hAnsiTheme="minorEastAsia" w:cs="宋体"/>
          <w:w w:val="90"/>
          <w:sz w:val="24"/>
          <w:szCs w:val="24"/>
        </w:rPr>
        <w:t>GB 18613—2020</w:t>
      </w:r>
      <w:r w:rsidRPr="00852AB3">
        <w:rPr>
          <w:rFonts w:asciiTheme="minorEastAsia" w:eastAsiaTheme="minorEastAsia" w:hAnsiTheme="minorEastAsia" w:cs="宋体" w:hint="eastAsia"/>
          <w:w w:val="90"/>
          <w:sz w:val="24"/>
          <w:szCs w:val="24"/>
        </w:rPr>
        <w:t xml:space="preserve"> 国标要求</w:t>
      </w:r>
      <w:r w:rsidRPr="00852AB3">
        <w:rPr>
          <w:rFonts w:asciiTheme="minorEastAsia" w:eastAsiaTheme="minorEastAsia" w:hAnsiTheme="minorEastAsia" w:cs="宋体" w:hint="eastAsia"/>
          <w:bCs/>
          <w:w w:val="90"/>
          <w:sz w:val="24"/>
          <w:szCs w:val="24"/>
        </w:rPr>
        <w:t>；</w:t>
      </w:r>
    </w:p>
    <w:p w14:paraId="73FFC327" w14:textId="4C2E0D34" w:rsidR="004F3E98" w:rsidRPr="00852AB3" w:rsidRDefault="004F3BBD" w:rsidP="00E5108C">
      <w:pPr>
        <w:spacing w:line="360" w:lineRule="auto"/>
        <w:rPr>
          <w:rFonts w:asciiTheme="minorEastAsia" w:eastAsiaTheme="minorEastAsia" w:hAnsiTheme="minorEastAsia" w:cs="宋体"/>
          <w:b/>
          <w:w w:val="90"/>
          <w:sz w:val="24"/>
          <w:szCs w:val="24"/>
        </w:rPr>
      </w:pPr>
      <w:r>
        <w:rPr>
          <w:rFonts w:asciiTheme="minorEastAsia" w:eastAsiaTheme="minorEastAsia" w:hAnsiTheme="minorEastAsia" w:cs="宋体" w:hint="eastAsia"/>
          <w:b/>
          <w:w w:val="90"/>
          <w:sz w:val="24"/>
          <w:szCs w:val="24"/>
        </w:rPr>
        <w:t>六</w:t>
      </w:r>
      <w:r w:rsidR="004F3E98" w:rsidRPr="00852AB3">
        <w:rPr>
          <w:rFonts w:asciiTheme="minorEastAsia" w:eastAsiaTheme="minorEastAsia" w:hAnsiTheme="minorEastAsia" w:cs="宋体" w:hint="eastAsia"/>
          <w:b/>
          <w:w w:val="90"/>
          <w:sz w:val="24"/>
          <w:szCs w:val="24"/>
        </w:rPr>
        <w:t>、设备主要元器件品牌及规格</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3828"/>
        <w:gridCol w:w="4110"/>
      </w:tblGrid>
      <w:tr w:rsidR="007E0046" w:rsidRPr="00852AB3" w14:paraId="5730F825" w14:textId="77777777" w:rsidTr="002A6864">
        <w:trPr>
          <w:trHeight w:val="567"/>
        </w:trPr>
        <w:tc>
          <w:tcPr>
            <w:tcW w:w="1139" w:type="dxa"/>
          </w:tcPr>
          <w:p w14:paraId="4097B8D9" w14:textId="340075D2" w:rsidR="007E0046" w:rsidRPr="00852AB3" w:rsidRDefault="007E0046" w:rsidP="00E5108C">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35EE972B" w14:textId="6A86632E" w:rsidR="007E0046" w:rsidRPr="00852AB3" w:rsidRDefault="007E0046" w:rsidP="00E5108C">
            <w:pPr>
              <w:widowControl/>
              <w:spacing w:line="360" w:lineRule="auto"/>
              <w:jc w:val="center"/>
              <w:textAlignment w:val="center"/>
              <w:rPr>
                <w:rFonts w:asciiTheme="minorEastAsia" w:eastAsiaTheme="minorEastAsia" w:hAnsiTheme="minorEastAsia" w:cs="宋体"/>
                <w:b/>
                <w:color w:val="000000"/>
                <w:w w:val="90"/>
                <w:sz w:val="24"/>
                <w:szCs w:val="24"/>
              </w:rPr>
            </w:pPr>
            <w:r w:rsidRPr="00852AB3">
              <w:rPr>
                <w:rFonts w:asciiTheme="minorEastAsia" w:eastAsiaTheme="minorEastAsia" w:hAnsiTheme="minorEastAsia" w:cs="宋体" w:hint="eastAsia"/>
                <w:b/>
                <w:color w:val="000000"/>
                <w:w w:val="90"/>
                <w:kern w:val="0"/>
                <w:sz w:val="24"/>
                <w:szCs w:val="24"/>
                <w:lang w:bidi="ar"/>
              </w:rPr>
              <w:t>主要元器件/配件</w:t>
            </w:r>
          </w:p>
        </w:tc>
        <w:tc>
          <w:tcPr>
            <w:tcW w:w="4110" w:type="dxa"/>
            <w:shd w:val="clear" w:color="auto" w:fill="auto"/>
            <w:noWrap/>
            <w:tcMar>
              <w:left w:w="0" w:type="dxa"/>
              <w:right w:w="0" w:type="dxa"/>
            </w:tcMar>
            <w:vAlign w:val="center"/>
          </w:tcPr>
          <w:p w14:paraId="1D2A2AF5" w14:textId="525CAFDE" w:rsidR="007E0046" w:rsidRPr="00852AB3" w:rsidRDefault="007E0046" w:rsidP="00E5108C">
            <w:pPr>
              <w:widowControl/>
              <w:spacing w:line="360" w:lineRule="auto"/>
              <w:jc w:val="center"/>
              <w:textAlignment w:val="center"/>
              <w:rPr>
                <w:rFonts w:asciiTheme="minorEastAsia" w:eastAsiaTheme="minorEastAsia" w:hAnsiTheme="minorEastAsia" w:cs="宋体"/>
                <w:b/>
                <w:color w:val="000000"/>
                <w:w w:val="90"/>
                <w:sz w:val="24"/>
                <w:szCs w:val="24"/>
              </w:rPr>
            </w:pPr>
            <w:r w:rsidRPr="00852AB3">
              <w:rPr>
                <w:rFonts w:asciiTheme="minorEastAsia" w:eastAsiaTheme="minorEastAsia" w:hAnsiTheme="minorEastAsia" w:cs="宋体" w:hint="eastAsia"/>
                <w:b/>
                <w:color w:val="000000"/>
                <w:w w:val="90"/>
                <w:sz w:val="24"/>
                <w:szCs w:val="24"/>
              </w:rPr>
              <w:t>品牌或型号</w:t>
            </w:r>
          </w:p>
        </w:tc>
      </w:tr>
      <w:tr w:rsidR="007E0046" w:rsidRPr="00852AB3" w14:paraId="7D32A368" w14:textId="77777777" w:rsidTr="002A6864">
        <w:trPr>
          <w:trHeight w:val="340"/>
        </w:trPr>
        <w:tc>
          <w:tcPr>
            <w:tcW w:w="1139" w:type="dxa"/>
          </w:tcPr>
          <w:p w14:paraId="3A00460C" w14:textId="10B4B89C" w:rsidR="007E0046" w:rsidRPr="00852AB3" w:rsidRDefault="007E0046" w:rsidP="00E5108C">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0CAC890C" w14:textId="6F4EB846"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蒸发</w:t>
            </w:r>
            <w:proofErr w:type="gramStart"/>
            <w:r w:rsidRPr="00852AB3">
              <w:rPr>
                <w:rFonts w:asciiTheme="minorEastAsia" w:eastAsiaTheme="minorEastAsia" w:hAnsiTheme="minorEastAsia" w:cs="宋体" w:hint="eastAsia"/>
                <w:bCs/>
                <w:color w:val="000000"/>
                <w:w w:val="90"/>
                <w:kern w:val="0"/>
                <w:sz w:val="24"/>
                <w:szCs w:val="24"/>
                <w:lang w:bidi="ar"/>
              </w:rPr>
              <w:t>釜</w:t>
            </w:r>
            <w:proofErr w:type="gramEnd"/>
            <w:r w:rsidRPr="00852AB3">
              <w:rPr>
                <w:rFonts w:asciiTheme="minorEastAsia" w:eastAsiaTheme="minorEastAsia" w:hAnsiTheme="minorEastAsia" w:cs="宋体" w:hint="eastAsia"/>
                <w:bCs/>
                <w:color w:val="000000"/>
                <w:w w:val="90"/>
                <w:kern w:val="0"/>
                <w:sz w:val="24"/>
                <w:szCs w:val="24"/>
                <w:lang w:bidi="ar"/>
              </w:rPr>
              <w:t>主体</w:t>
            </w:r>
          </w:p>
        </w:tc>
        <w:tc>
          <w:tcPr>
            <w:tcW w:w="4110" w:type="dxa"/>
            <w:shd w:val="clear" w:color="auto" w:fill="auto"/>
            <w:noWrap/>
            <w:tcMar>
              <w:left w:w="0" w:type="dxa"/>
              <w:right w:w="0" w:type="dxa"/>
            </w:tcMar>
            <w:vAlign w:val="center"/>
          </w:tcPr>
          <w:p w14:paraId="52125086" w14:textId="500BEA87" w:rsidR="007E0046" w:rsidRPr="00852AB3" w:rsidRDefault="0048063B"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48063B">
              <w:rPr>
                <w:rFonts w:asciiTheme="minorEastAsia" w:eastAsiaTheme="minorEastAsia" w:hAnsiTheme="minorEastAsia" w:cs="宋体"/>
                <w:bCs/>
                <w:color w:val="000000"/>
                <w:w w:val="90"/>
                <w:kern w:val="0"/>
                <w:sz w:val="24"/>
                <w:szCs w:val="24"/>
                <w:lang w:bidi="ar"/>
              </w:rPr>
              <w:t>022Cr17Ni12Mo2</w:t>
            </w:r>
          </w:p>
        </w:tc>
      </w:tr>
      <w:tr w:rsidR="0048063B" w:rsidRPr="00852AB3" w14:paraId="29EB0324" w14:textId="77777777" w:rsidTr="00372ACC">
        <w:trPr>
          <w:trHeight w:val="340"/>
        </w:trPr>
        <w:tc>
          <w:tcPr>
            <w:tcW w:w="1139" w:type="dxa"/>
          </w:tcPr>
          <w:p w14:paraId="72EBB968" w14:textId="001AE6D5" w:rsidR="0048063B" w:rsidRPr="00852AB3" w:rsidRDefault="0048063B" w:rsidP="0048063B">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1AB3D8FA" w14:textId="27E0B77B" w:rsidR="0048063B" w:rsidRPr="00852AB3" w:rsidRDefault="0048063B" w:rsidP="0048063B">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蒸馏</w:t>
            </w:r>
            <w:proofErr w:type="gramStart"/>
            <w:r w:rsidRPr="00852AB3">
              <w:rPr>
                <w:rFonts w:asciiTheme="minorEastAsia" w:eastAsiaTheme="minorEastAsia" w:hAnsiTheme="minorEastAsia" w:cs="宋体" w:hint="eastAsia"/>
                <w:bCs/>
                <w:color w:val="000000"/>
                <w:w w:val="90"/>
                <w:kern w:val="0"/>
                <w:sz w:val="24"/>
                <w:szCs w:val="24"/>
                <w:lang w:bidi="ar"/>
              </w:rPr>
              <w:t>釜</w:t>
            </w:r>
            <w:proofErr w:type="gramEnd"/>
            <w:r w:rsidRPr="00852AB3">
              <w:rPr>
                <w:rFonts w:asciiTheme="minorEastAsia" w:eastAsiaTheme="minorEastAsia" w:hAnsiTheme="minorEastAsia" w:cs="宋体" w:hint="eastAsia"/>
                <w:bCs/>
                <w:color w:val="000000"/>
                <w:w w:val="90"/>
                <w:kern w:val="0"/>
                <w:sz w:val="24"/>
                <w:szCs w:val="24"/>
                <w:lang w:bidi="ar"/>
              </w:rPr>
              <w:t>热盘管</w:t>
            </w:r>
          </w:p>
        </w:tc>
        <w:tc>
          <w:tcPr>
            <w:tcW w:w="4110" w:type="dxa"/>
            <w:shd w:val="clear" w:color="auto" w:fill="auto"/>
            <w:noWrap/>
            <w:tcMar>
              <w:left w:w="0" w:type="dxa"/>
              <w:right w:w="0" w:type="dxa"/>
            </w:tcMar>
          </w:tcPr>
          <w:p w14:paraId="00979C9B" w14:textId="26ACF74D" w:rsidR="0048063B" w:rsidRPr="00852AB3" w:rsidRDefault="0048063B" w:rsidP="0048063B">
            <w:pPr>
              <w:widowControl/>
              <w:spacing w:line="360" w:lineRule="auto"/>
              <w:jc w:val="center"/>
              <w:textAlignment w:val="center"/>
              <w:rPr>
                <w:rFonts w:asciiTheme="minorEastAsia" w:eastAsiaTheme="minorEastAsia" w:hAnsiTheme="minorEastAsia" w:cs="宋体"/>
                <w:bCs/>
                <w:color w:val="000000"/>
                <w:w w:val="90"/>
                <w:sz w:val="24"/>
                <w:szCs w:val="24"/>
              </w:rPr>
            </w:pPr>
            <w:r w:rsidRPr="00CB475C">
              <w:rPr>
                <w:rFonts w:asciiTheme="minorEastAsia" w:eastAsiaTheme="minorEastAsia" w:hAnsiTheme="minorEastAsia" w:cs="宋体"/>
                <w:bCs/>
                <w:color w:val="000000"/>
                <w:w w:val="90"/>
                <w:kern w:val="0"/>
                <w:sz w:val="24"/>
                <w:szCs w:val="24"/>
                <w:lang w:bidi="ar"/>
              </w:rPr>
              <w:t>022Cr17Ni12Mo2</w:t>
            </w:r>
          </w:p>
        </w:tc>
      </w:tr>
      <w:tr w:rsidR="0048063B" w:rsidRPr="00852AB3" w14:paraId="684DBA45" w14:textId="77777777" w:rsidTr="00372ACC">
        <w:trPr>
          <w:trHeight w:val="340"/>
        </w:trPr>
        <w:tc>
          <w:tcPr>
            <w:tcW w:w="1139" w:type="dxa"/>
          </w:tcPr>
          <w:p w14:paraId="01AEB054" w14:textId="77777777" w:rsidR="0048063B" w:rsidRPr="00852AB3" w:rsidRDefault="0048063B" w:rsidP="0048063B">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37E43EEA" w14:textId="77BF51B6"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蒸馏</w:t>
            </w:r>
            <w:proofErr w:type="gramStart"/>
            <w:r w:rsidRPr="00852AB3">
              <w:rPr>
                <w:rFonts w:asciiTheme="minorEastAsia" w:eastAsiaTheme="minorEastAsia" w:hAnsiTheme="minorEastAsia" w:cs="宋体" w:hint="eastAsia"/>
                <w:bCs/>
                <w:color w:val="000000"/>
                <w:w w:val="90"/>
                <w:kern w:val="0"/>
                <w:sz w:val="24"/>
                <w:szCs w:val="24"/>
                <w:lang w:bidi="ar"/>
              </w:rPr>
              <w:t>釜</w:t>
            </w:r>
            <w:proofErr w:type="gramEnd"/>
            <w:r w:rsidRPr="00852AB3">
              <w:rPr>
                <w:rFonts w:asciiTheme="minorEastAsia" w:eastAsiaTheme="minorEastAsia" w:hAnsiTheme="minorEastAsia" w:cs="宋体" w:hint="eastAsia"/>
                <w:bCs/>
                <w:color w:val="000000"/>
                <w:w w:val="90"/>
                <w:kern w:val="0"/>
                <w:sz w:val="24"/>
                <w:szCs w:val="24"/>
                <w:lang w:bidi="ar"/>
              </w:rPr>
              <w:t>附属部件</w:t>
            </w:r>
          </w:p>
        </w:tc>
        <w:tc>
          <w:tcPr>
            <w:tcW w:w="4110" w:type="dxa"/>
            <w:shd w:val="clear" w:color="auto" w:fill="auto"/>
            <w:noWrap/>
            <w:tcMar>
              <w:left w:w="0" w:type="dxa"/>
              <w:right w:w="0" w:type="dxa"/>
            </w:tcMar>
          </w:tcPr>
          <w:p w14:paraId="4A4E71BF" w14:textId="68F4797A"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CB475C">
              <w:rPr>
                <w:rFonts w:asciiTheme="minorEastAsia" w:eastAsiaTheme="minorEastAsia" w:hAnsiTheme="minorEastAsia" w:cs="宋体"/>
                <w:bCs/>
                <w:color w:val="000000"/>
                <w:w w:val="90"/>
                <w:kern w:val="0"/>
                <w:sz w:val="24"/>
                <w:szCs w:val="24"/>
                <w:lang w:bidi="ar"/>
              </w:rPr>
              <w:t>022Cr17Ni12Mo2</w:t>
            </w:r>
          </w:p>
        </w:tc>
      </w:tr>
      <w:tr w:rsidR="0048063B" w:rsidRPr="00852AB3" w14:paraId="7F657A6A" w14:textId="77777777" w:rsidTr="00372ACC">
        <w:trPr>
          <w:trHeight w:val="340"/>
        </w:trPr>
        <w:tc>
          <w:tcPr>
            <w:tcW w:w="1139" w:type="dxa"/>
          </w:tcPr>
          <w:p w14:paraId="0AF7D463" w14:textId="77777777" w:rsidR="0048063B" w:rsidRPr="00852AB3" w:rsidRDefault="0048063B" w:rsidP="0048063B">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08EFD74A" w14:textId="699EC4FC"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蒸汽管路部件</w:t>
            </w:r>
          </w:p>
        </w:tc>
        <w:tc>
          <w:tcPr>
            <w:tcW w:w="4110" w:type="dxa"/>
            <w:shd w:val="clear" w:color="auto" w:fill="auto"/>
            <w:noWrap/>
            <w:tcMar>
              <w:left w:w="0" w:type="dxa"/>
              <w:right w:w="0" w:type="dxa"/>
            </w:tcMar>
          </w:tcPr>
          <w:p w14:paraId="7422ECC6" w14:textId="436272C9"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CB475C">
              <w:rPr>
                <w:rFonts w:asciiTheme="minorEastAsia" w:eastAsiaTheme="minorEastAsia" w:hAnsiTheme="minorEastAsia" w:cs="宋体"/>
                <w:bCs/>
                <w:color w:val="000000"/>
                <w:w w:val="90"/>
                <w:kern w:val="0"/>
                <w:sz w:val="24"/>
                <w:szCs w:val="24"/>
                <w:lang w:bidi="ar"/>
              </w:rPr>
              <w:t>022Cr17Ni12Mo2</w:t>
            </w:r>
          </w:p>
        </w:tc>
      </w:tr>
      <w:tr w:rsidR="0048063B" w:rsidRPr="00852AB3" w14:paraId="682CEE5E" w14:textId="77777777" w:rsidTr="00372ACC">
        <w:trPr>
          <w:trHeight w:val="340"/>
        </w:trPr>
        <w:tc>
          <w:tcPr>
            <w:tcW w:w="1139" w:type="dxa"/>
          </w:tcPr>
          <w:p w14:paraId="78E6BC47" w14:textId="77777777" w:rsidR="0048063B" w:rsidRPr="00852AB3" w:rsidRDefault="0048063B" w:rsidP="0048063B">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73162619" w14:textId="651F32A4"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冷凝</w:t>
            </w:r>
            <w:proofErr w:type="gramStart"/>
            <w:r w:rsidRPr="00852AB3">
              <w:rPr>
                <w:rFonts w:asciiTheme="minorEastAsia" w:eastAsiaTheme="minorEastAsia" w:hAnsiTheme="minorEastAsia" w:cs="宋体" w:hint="eastAsia"/>
                <w:bCs/>
                <w:color w:val="000000"/>
                <w:w w:val="90"/>
                <w:kern w:val="0"/>
                <w:sz w:val="24"/>
                <w:szCs w:val="24"/>
                <w:lang w:bidi="ar"/>
              </w:rPr>
              <w:t>缸</w:t>
            </w:r>
            <w:proofErr w:type="gramEnd"/>
            <w:r w:rsidRPr="00852AB3">
              <w:rPr>
                <w:rFonts w:asciiTheme="minorEastAsia" w:eastAsiaTheme="minorEastAsia" w:hAnsiTheme="minorEastAsia" w:cs="宋体" w:hint="eastAsia"/>
                <w:bCs/>
                <w:color w:val="000000"/>
                <w:w w:val="90"/>
                <w:kern w:val="0"/>
                <w:sz w:val="24"/>
                <w:szCs w:val="24"/>
                <w:lang w:bidi="ar"/>
              </w:rPr>
              <w:t>主体</w:t>
            </w:r>
          </w:p>
        </w:tc>
        <w:tc>
          <w:tcPr>
            <w:tcW w:w="4110" w:type="dxa"/>
            <w:shd w:val="clear" w:color="auto" w:fill="auto"/>
            <w:noWrap/>
            <w:tcMar>
              <w:left w:w="0" w:type="dxa"/>
              <w:right w:w="0" w:type="dxa"/>
            </w:tcMar>
          </w:tcPr>
          <w:p w14:paraId="33C07502" w14:textId="017C47AA"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CB475C">
              <w:rPr>
                <w:rFonts w:asciiTheme="minorEastAsia" w:eastAsiaTheme="minorEastAsia" w:hAnsiTheme="minorEastAsia" w:cs="宋体"/>
                <w:bCs/>
                <w:color w:val="000000"/>
                <w:w w:val="90"/>
                <w:kern w:val="0"/>
                <w:sz w:val="24"/>
                <w:szCs w:val="24"/>
                <w:lang w:bidi="ar"/>
              </w:rPr>
              <w:t>022Cr17Ni12Mo2</w:t>
            </w:r>
          </w:p>
        </w:tc>
      </w:tr>
      <w:tr w:rsidR="0048063B" w:rsidRPr="00852AB3" w14:paraId="6D039F09" w14:textId="77777777" w:rsidTr="00372ACC">
        <w:trPr>
          <w:trHeight w:val="340"/>
        </w:trPr>
        <w:tc>
          <w:tcPr>
            <w:tcW w:w="1139" w:type="dxa"/>
          </w:tcPr>
          <w:p w14:paraId="600CB787" w14:textId="77777777" w:rsidR="0048063B" w:rsidRPr="00852AB3" w:rsidRDefault="0048063B" w:rsidP="0048063B">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1EC182B0" w14:textId="00DAAC32"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冷凝</w:t>
            </w:r>
            <w:proofErr w:type="gramStart"/>
            <w:r w:rsidRPr="00852AB3">
              <w:rPr>
                <w:rFonts w:asciiTheme="minorEastAsia" w:eastAsiaTheme="minorEastAsia" w:hAnsiTheme="minorEastAsia" w:cs="宋体" w:hint="eastAsia"/>
                <w:bCs/>
                <w:color w:val="000000"/>
                <w:w w:val="90"/>
                <w:kern w:val="0"/>
                <w:sz w:val="24"/>
                <w:szCs w:val="24"/>
                <w:lang w:bidi="ar"/>
              </w:rPr>
              <w:t>缸</w:t>
            </w:r>
            <w:proofErr w:type="gramEnd"/>
            <w:r w:rsidRPr="00852AB3">
              <w:rPr>
                <w:rFonts w:asciiTheme="minorEastAsia" w:eastAsiaTheme="minorEastAsia" w:hAnsiTheme="minorEastAsia" w:cs="宋体" w:hint="eastAsia"/>
                <w:bCs/>
                <w:color w:val="000000"/>
                <w:w w:val="90"/>
                <w:kern w:val="0"/>
                <w:sz w:val="24"/>
                <w:szCs w:val="24"/>
                <w:lang w:bidi="ar"/>
              </w:rPr>
              <w:t>换热器</w:t>
            </w:r>
          </w:p>
        </w:tc>
        <w:tc>
          <w:tcPr>
            <w:tcW w:w="4110" w:type="dxa"/>
            <w:shd w:val="clear" w:color="auto" w:fill="auto"/>
            <w:noWrap/>
            <w:tcMar>
              <w:left w:w="0" w:type="dxa"/>
              <w:right w:w="0" w:type="dxa"/>
            </w:tcMar>
          </w:tcPr>
          <w:p w14:paraId="00BF5B0E" w14:textId="0564B5B3"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CB475C">
              <w:rPr>
                <w:rFonts w:asciiTheme="minorEastAsia" w:eastAsiaTheme="minorEastAsia" w:hAnsiTheme="minorEastAsia" w:cs="宋体"/>
                <w:bCs/>
                <w:color w:val="000000"/>
                <w:w w:val="90"/>
                <w:kern w:val="0"/>
                <w:sz w:val="24"/>
                <w:szCs w:val="24"/>
                <w:lang w:bidi="ar"/>
              </w:rPr>
              <w:t>022Cr17Ni12Mo2</w:t>
            </w:r>
          </w:p>
        </w:tc>
      </w:tr>
      <w:tr w:rsidR="0048063B" w:rsidRPr="00852AB3" w14:paraId="2D4DA020" w14:textId="77777777" w:rsidTr="00372ACC">
        <w:trPr>
          <w:trHeight w:val="340"/>
        </w:trPr>
        <w:tc>
          <w:tcPr>
            <w:tcW w:w="1139" w:type="dxa"/>
          </w:tcPr>
          <w:p w14:paraId="5E0F6391" w14:textId="77777777" w:rsidR="0048063B" w:rsidRPr="00852AB3" w:rsidRDefault="0048063B" w:rsidP="0048063B">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3EF9119C" w14:textId="2151E6C9"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冷凝</w:t>
            </w:r>
            <w:proofErr w:type="gramStart"/>
            <w:r w:rsidRPr="00852AB3">
              <w:rPr>
                <w:rFonts w:asciiTheme="minorEastAsia" w:eastAsiaTheme="minorEastAsia" w:hAnsiTheme="minorEastAsia" w:cs="宋体" w:hint="eastAsia"/>
                <w:bCs/>
                <w:color w:val="000000"/>
                <w:w w:val="90"/>
                <w:kern w:val="0"/>
                <w:sz w:val="24"/>
                <w:szCs w:val="24"/>
                <w:lang w:bidi="ar"/>
              </w:rPr>
              <w:t>缸</w:t>
            </w:r>
            <w:proofErr w:type="gramEnd"/>
            <w:r w:rsidRPr="00852AB3">
              <w:rPr>
                <w:rFonts w:asciiTheme="minorEastAsia" w:eastAsiaTheme="minorEastAsia" w:hAnsiTheme="minorEastAsia" w:cs="宋体" w:hint="eastAsia"/>
                <w:bCs/>
                <w:color w:val="000000"/>
                <w:w w:val="90"/>
                <w:kern w:val="0"/>
                <w:sz w:val="24"/>
                <w:szCs w:val="24"/>
                <w:lang w:bidi="ar"/>
              </w:rPr>
              <w:t>附属部件</w:t>
            </w:r>
          </w:p>
        </w:tc>
        <w:tc>
          <w:tcPr>
            <w:tcW w:w="4110" w:type="dxa"/>
            <w:shd w:val="clear" w:color="auto" w:fill="auto"/>
            <w:noWrap/>
            <w:tcMar>
              <w:left w:w="0" w:type="dxa"/>
              <w:right w:w="0" w:type="dxa"/>
            </w:tcMar>
          </w:tcPr>
          <w:p w14:paraId="74255287" w14:textId="77ACBA9D" w:rsidR="0048063B" w:rsidRPr="00852AB3" w:rsidRDefault="0048063B" w:rsidP="0048063B">
            <w:pPr>
              <w:widowControl/>
              <w:spacing w:line="360" w:lineRule="auto"/>
              <w:jc w:val="center"/>
              <w:textAlignment w:val="bottom"/>
              <w:rPr>
                <w:rFonts w:asciiTheme="minorEastAsia" w:eastAsiaTheme="minorEastAsia" w:hAnsiTheme="minorEastAsia" w:cs="宋体"/>
                <w:bCs/>
                <w:color w:val="000000"/>
                <w:w w:val="90"/>
                <w:sz w:val="24"/>
                <w:szCs w:val="24"/>
              </w:rPr>
            </w:pPr>
            <w:r w:rsidRPr="00CB475C">
              <w:rPr>
                <w:rFonts w:asciiTheme="minorEastAsia" w:eastAsiaTheme="minorEastAsia" w:hAnsiTheme="minorEastAsia" w:cs="宋体"/>
                <w:bCs/>
                <w:color w:val="000000"/>
                <w:w w:val="90"/>
                <w:kern w:val="0"/>
                <w:sz w:val="24"/>
                <w:szCs w:val="24"/>
                <w:lang w:bidi="ar"/>
              </w:rPr>
              <w:t>022Cr17Ni12Mo2</w:t>
            </w:r>
          </w:p>
        </w:tc>
      </w:tr>
      <w:tr w:rsidR="007E0046" w:rsidRPr="00852AB3" w14:paraId="33008EBB" w14:textId="77777777" w:rsidTr="002A6864">
        <w:trPr>
          <w:trHeight w:val="340"/>
        </w:trPr>
        <w:tc>
          <w:tcPr>
            <w:tcW w:w="1139" w:type="dxa"/>
          </w:tcPr>
          <w:p w14:paraId="61D7AD82"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1604CA1D" w14:textId="33C32E65"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设备主体、机柜</w:t>
            </w:r>
          </w:p>
        </w:tc>
        <w:tc>
          <w:tcPr>
            <w:tcW w:w="4110" w:type="dxa"/>
            <w:shd w:val="clear" w:color="auto" w:fill="auto"/>
            <w:noWrap/>
            <w:tcMar>
              <w:left w:w="0" w:type="dxa"/>
              <w:right w:w="0" w:type="dxa"/>
            </w:tcMar>
            <w:vAlign w:val="center"/>
          </w:tcPr>
          <w:p w14:paraId="50CA6FE2" w14:textId="3F8F775E"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碳钢结构、</w:t>
            </w:r>
            <w:r w:rsidR="003A0C78" w:rsidRPr="00852AB3">
              <w:rPr>
                <w:rFonts w:asciiTheme="minorEastAsia" w:eastAsiaTheme="minorEastAsia" w:hAnsiTheme="minorEastAsia" w:cs="宋体" w:hint="eastAsia"/>
                <w:bCs/>
                <w:color w:val="000000"/>
                <w:w w:val="90"/>
                <w:kern w:val="0"/>
                <w:sz w:val="24"/>
                <w:szCs w:val="24"/>
                <w:lang w:bidi="ar"/>
              </w:rPr>
              <w:t>表面喷塑，</w:t>
            </w:r>
            <w:r w:rsidR="00C70149" w:rsidRPr="00852AB3">
              <w:rPr>
                <w:rFonts w:asciiTheme="minorEastAsia" w:eastAsiaTheme="minorEastAsia" w:hAnsiTheme="minorEastAsia" w:cs="宋体" w:hint="eastAsia"/>
                <w:bCs/>
                <w:color w:val="000000"/>
                <w:w w:val="90"/>
                <w:kern w:val="0"/>
                <w:sz w:val="24"/>
                <w:szCs w:val="24"/>
                <w:lang w:bidi="ar"/>
              </w:rPr>
              <w:t>色号</w:t>
            </w:r>
            <w:r w:rsidR="003A0C78" w:rsidRPr="00852AB3">
              <w:rPr>
                <w:rFonts w:asciiTheme="minorEastAsia" w:eastAsiaTheme="minorEastAsia" w:hAnsiTheme="minorEastAsia" w:cs="宋体" w:hint="eastAsia"/>
                <w:bCs/>
                <w:color w:val="000000"/>
                <w:w w:val="90"/>
                <w:kern w:val="0"/>
                <w:sz w:val="24"/>
                <w:szCs w:val="24"/>
                <w:lang w:bidi="ar"/>
              </w:rPr>
              <w:t>RAL7035</w:t>
            </w:r>
          </w:p>
        </w:tc>
      </w:tr>
      <w:tr w:rsidR="007E0046" w:rsidRPr="00852AB3" w14:paraId="37DE4558" w14:textId="77777777" w:rsidTr="002A6864">
        <w:trPr>
          <w:trHeight w:val="340"/>
        </w:trPr>
        <w:tc>
          <w:tcPr>
            <w:tcW w:w="1139" w:type="dxa"/>
          </w:tcPr>
          <w:p w14:paraId="63296A01"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377067E0" w14:textId="32C671A8"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气动隔膜泵</w:t>
            </w:r>
          </w:p>
        </w:tc>
        <w:tc>
          <w:tcPr>
            <w:tcW w:w="4110" w:type="dxa"/>
            <w:shd w:val="clear" w:color="auto" w:fill="auto"/>
            <w:noWrap/>
            <w:tcMar>
              <w:left w:w="0" w:type="dxa"/>
              <w:right w:w="0" w:type="dxa"/>
            </w:tcMar>
            <w:vAlign w:val="center"/>
          </w:tcPr>
          <w:p w14:paraId="6E4DC697" w14:textId="1F673EEB" w:rsidR="007E0046" w:rsidRPr="00852AB3" w:rsidRDefault="00182F8B"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ZG-</w:t>
            </w:r>
            <w:r w:rsidR="007E0046" w:rsidRPr="00852AB3">
              <w:rPr>
                <w:rFonts w:asciiTheme="minorEastAsia" w:eastAsiaTheme="minorEastAsia" w:hAnsiTheme="minorEastAsia" w:cs="宋体" w:hint="eastAsia"/>
                <w:bCs/>
                <w:color w:val="000000"/>
                <w:w w:val="90"/>
                <w:kern w:val="0"/>
                <w:sz w:val="24"/>
                <w:szCs w:val="24"/>
                <w:lang w:bidi="ar"/>
              </w:rPr>
              <w:t>FOSCO系列</w:t>
            </w:r>
          </w:p>
        </w:tc>
      </w:tr>
      <w:tr w:rsidR="007E0046" w:rsidRPr="00852AB3" w14:paraId="36FC415E" w14:textId="77777777" w:rsidTr="002A6864">
        <w:trPr>
          <w:trHeight w:val="340"/>
        </w:trPr>
        <w:tc>
          <w:tcPr>
            <w:tcW w:w="1139" w:type="dxa"/>
          </w:tcPr>
          <w:p w14:paraId="1E4CA781"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6517126A" w14:textId="579F88B7"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真空流体循环泵</w:t>
            </w:r>
          </w:p>
        </w:tc>
        <w:tc>
          <w:tcPr>
            <w:tcW w:w="4110" w:type="dxa"/>
            <w:shd w:val="clear" w:color="auto" w:fill="auto"/>
            <w:noWrap/>
            <w:tcMar>
              <w:left w:w="0" w:type="dxa"/>
              <w:right w:w="0" w:type="dxa"/>
            </w:tcMar>
            <w:vAlign w:val="center"/>
          </w:tcPr>
          <w:p w14:paraId="412A575B" w14:textId="1E9D30D2" w:rsidR="007E0046" w:rsidRPr="00852AB3" w:rsidRDefault="00F04B7F"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Pr>
                <w:rFonts w:asciiTheme="minorEastAsia" w:eastAsiaTheme="minorEastAsia" w:hAnsiTheme="minorEastAsia" w:cs="宋体" w:hint="eastAsia"/>
                <w:bCs/>
                <w:color w:val="000000"/>
                <w:w w:val="90"/>
                <w:kern w:val="0"/>
                <w:sz w:val="24"/>
                <w:szCs w:val="24"/>
                <w:lang w:bidi="ar"/>
              </w:rPr>
              <w:t>ABS、</w:t>
            </w:r>
            <w:r w:rsidR="00186E1C" w:rsidRPr="00852AB3">
              <w:rPr>
                <w:rFonts w:asciiTheme="minorEastAsia" w:eastAsiaTheme="minorEastAsia" w:hAnsiTheme="minorEastAsia" w:cs="宋体" w:hint="eastAsia"/>
                <w:bCs/>
                <w:color w:val="000000"/>
                <w:w w:val="90"/>
                <w:kern w:val="0"/>
                <w:sz w:val="24"/>
                <w:szCs w:val="24"/>
                <w:lang w:bidi="ar"/>
              </w:rPr>
              <w:t>CNP</w:t>
            </w:r>
            <w:r w:rsidR="001E6C98" w:rsidRPr="00852AB3">
              <w:rPr>
                <w:rFonts w:asciiTheme="minorEastAsia" w:eastAsiaTheme="minorEastAsia" w:hAnsiTheme="minorEastAsia" w:cs="宋体" w:hint="eastAsia"/>
                <w:bCs/>
                <w:color w:val="000000"/>
                <w:w w:val="90"/>
                <w:kern w:val="0"/>
                <w:sz w:val="24"/>
                <w:szCs w:val="24"/>
                <w:lang w:bidi="ar"/>
              </w:rPr>
              <w:t>南方泵业</w:t>
            </w:r>
          </w:p>
        </w:tc>
      </w:tr>
      <w:tr w:rsidR="007E0046" w:rsidRPr="00852AB3" w14:paraId="6B4CDE94" w14:textId="77777777" w:rsidTr="002A6864">
        <w:trPr>
          <w:trHeight w:val="340"/>
        </w:trPr>
        <w:tc>
          <w:tcPr>
            <w:tcW w:w="1139" w:type="dxa"/>
          </w:tcPr>
          <w:p w14:paraId="7F2ACECD"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06648520" w14:textId="2F5230E7"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真空喷射器</w:t>
            </w:r>
          </w:p>
        </w:tc>
        <w:tc>
          <w:tcPr>
            <w:tcW w:w="4110" w:type="dxa"/>
            <w:shd w:val="clear" w:color="auto" w:fill="auto"/>
            <w:noWrap/>
            <w:tcMar>
              <w:left w:w="0" w:type="dxa"/>
              <w:right w:w="0" w:type="dxa"/>
            </w:tcMar>
            <w:vAlign w:val="center"/>
          </w:tcPr>
          <w:p w14:paraId="5953C529" w14:textId="77777777"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PP材质</w:t>
            </w:r>
          </w:p>
        </w:tc>
      </w:tr>
      <w:tr w:rsidR="00976001" w:rsidRPr="00852AB3" w14:paraId="6FA2C8A8" w14:textId="77777777" w:rsidTr="002A6864">
        <w:trPr>
          <w:trHeight w:val="340"/>
        </w:trPr>
        <w:tc>
          <w:tcPr>
            <w:tcW w:w="1139" w:type="dxa"/>
          </w:tcPr>
          <w:p w14:paraId="5F65D68D" w14:textId="77777777" w:rsidR="00976001" w:rsidRPr="00852AB3" w:rsidRDefault="00976001"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60E4C280" w14:textId="721F086F" w:rsidR="00976001" w:rsidRPr="00852AB3" w:rsidRDefault="00976001" w:rsidP="00E5108C">
            <w:pPr>
              <w:widowControl/>
              <w:spacing w:line="360" w:lineRule="auto"/>
              <w:jc w:val="center"/>
              <w:textAlignment w:val="bottom"/>
              <w:rPr>
                <w:rFonts w:asciiTheme="minorEastAsia" w:eastAsiaTheme="minorEastAsia" w:hAnsiTheme="minorEastAsia" w:cs="宋体"/>
                <w:bCs/>
                <w:color w:val="000000"/>
                <w:w w:val="90"/>
                <w:kern w:val="0"/>
                <w:sz w:val="24"/>
                <w:szCs w:val="24"/>
                <w:lang w:bidi="ar"/>
              </w:rPr>
            </w:pPr>
            <w:r>
              <w:rPr>
                <w:rFonts w:asciiTheme="minorEastAsia" w:eastAsiaTheme="minorEastAsia" w:hAnsiTheme="minorEastAsia" w:cs="宋体" w:hint="eastAsia"/>
                <w:bCs/>
                <w:color w:val="000000"/>
                <w:w w:val="90"/>
                <w:kern w:val="0"/>
                <w:sz w:val="24"/>
                <w:szCs w:val="24"/>
                <w:lang w:bidi="ar"/>
              </w:rPr>
              <w:t>PLC</w:t>
            </w:r>
          </w:p>
        </w:tc>
        <w:tc>
          <w:tcPr>
            <w:tcW w:w="4110" w:type="dxa"/>
            <w:shd w:val="clear" w:color="auto" w:fill="auto"/>
            <w:noWrap/>
            <w:tcMar>
              <w:left w:w="0" w:type="dxa"/>
              <w:right w:w="0" w:type="dxa"/>
            </w:tcMar>
            <w:vAlign w:val="center"/>
          </w:tcPr>
          <w:p w14:paraId="43069C30" w14:textId="5129E8A2" w:rsidR="00976001" w:rsidRPr="00852AB3" w:rsidRDefault="00976001" w:rsidP="00E5108C">
            <w:pPr>
              <w:widowControl/>
              <w:spacing w:line="360" w:lineRule="auto"/>
              <w:jc w:val="center"/>
              <w:textAlignment w:val="bottom"/>
              <w:rPr>
                <w:rFonts w:asciiTheme="minorEastAsia" w:eastAsiaTheme="minorEastAsia" w:hAnsiTheme="minorEastAsia" w:cs="宋体"/>
                <w:bCs/>
                <w:color w:val="000000"/>
                <w:w w:val="90"/>
                <w:kern w:val="0"/>
                <w:sz w:val="24"/>
                <w:szCs w:val="24"/>
                <w:lang w:bidi="ar"/>
              </w:rPr>
            </w:pPr>
            <w:r w:rsidRPr="00852AB3">
              <w:rPr>
                <w:rFonts w:asciiTheme="minorEastAsia" w:eastAsiaTheme="minorEastAsia" w:hAnsiTheme="minorEastAsia" w:cs="宋体"/>
                <w:bCs/>
                <w:color w:val="000000"/>
                <w:w w:val="90"/>
                <w:sz w:val="24"/>
                <w:szCs w:val="24"/>
              </w:rPr>
              <w:t>SIEMENS</w:t>
            </w:r>
            <w:r w:rsidR="00A254C4">
              <w:rPr>
                <w:rFonts w:asciiTheme="minorEastAsia" w:eastAsiaTheme="minorEastAsia" w:hAnsiTheme="minorEastAsia" w:cs="宋体" w:hint="eastAsia"/>
                <w:bCs/>
                <w:color w:val="000000"/>
                <w:w w:val="90"/>
                <w:sz w:val="24"/>
                <w:szCs w:val="24"/>
              </w:rPr>
              <w:t>西门子</w:t>
            </w:r>
          </w:p>
        </w:tc>
      </w:tr>
      <w:tr w:rsidR="007E0046" w:rsidRPr="00852AB3" w14:paraId="2AAAD37F" w14:textId="77777777" w:rsidTr="002A6864">
        <w:trPr>
          <w:trHeight w:val="340"/>
        </w:trPr>
        <w:tc>
          <w:tcPr>
            <w:tcW w:w="1139" w:type="dxa"/>
          </w:tcPr>
          <w:p w14:paraId="0DE8D619"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7F03B5EB" w14:textId="29B7DEBE"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bCs/>
                <w:color w:val="000000"/>
                <w:w w:val="90"/>
                <w:kern w:val="0"/>
                <w:sz w:val="24"/>
                <w:szCs w:val="24"/>
                <w:lang w:bidi="ar"/>
              </w:rPr>
              <w:t>人机界面</w:t>
            </w:r>
          </w:p>
        </w:tc>
        <w:tc>
          <w:tcPr>
            <w:tcW w:w="4110" w:type="dxa"/>
            <w:shd w:val="clear" w:color="auto" w:fill="auto"/>
            <w:noWrap/>
            <w:tcMar>
              <w:left w:w="0" w:type="dxa"/>
              <w:right w:w="0" w:type="dxa"/>
            </w:tcMar>
            <w:vAlign w:val="center"/>
          </w:tcPr>
          <w:p w14:paraId="4C66F6C6" w14:textId="4FCE7953"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bCs/>
                <w:color w:val="000000"/>
                <w:w w:val="90"/>
                <w:sz w:val="24"/>
                <w:szCs w:val="24"/>
              </w:rPr>
              <w:t>SIEMENS</w:t>
            </w:r>
            <w:r w:rsidR="00A254C4">
              <w:rPr>
                <w:rFonts w:asciiTheme="minorEastAsia" w:eastAsiaTheme="minorEastAsia" w:hAnsiTheme="minorEastAsia" w:cs="宋体" w:hint="eastAsia"/>
                <w:bCs/>
                <w:color w:val="000000"/>
                <w:w w:val="90"/>
                <w:sz w:val="24"/>
                <w:szCs w:val="24"/>
              </w:rPr>
              <w:t>西门子</w:t>
            </w:r>
            <w:r w:rsidR="00FB4E06">
              <w:rPr>
                <w:rFonts w:asciiTheme="minorEastAsia" w:eastAsiaTheme="minorEastAsia" w:hAnsiTheme="minorEastAsia" w:cs="宋体" w:hint="eastAsia"/>
                <w:bCs/>
                <w:color w:val="000000"/>
                <w:w w:val="90"/>
                <w:sz w:val="24"/>
                <w:szCs w:val="24"/>
              </w:rPr>
              <w:t>、</w:t>
            </w:r>
            <w:r w:rsidRPr="00852AB3">
              <w:rPr>
                <w:rFonts w:asciiTheme="minorEastAsia" w:eastAsiaTheme="minorEastAsia" w:hAnsiTheme="minorEastAsia" w:cs="宋体" w:hint="eastAsia"/>
                <w:bCs/>
                <w:color w:val="000000"/>
                <w:w w:val="90"/>
                <w:sz w:val="24"/>
                <w:szCs w:val="24"/>
              </w:rPr>
              <w:t>Pro-Face</w:t>
            </w:r>
          </w:p>
        </w:tc>
      </w:tr>
      <w:tr w:rsidR="007E0046" w:rsidRPr="00852AB3" w14:paraId="0544AC8B" w14:textId="77777777" w:rsidTr="002A6864">
        <w:trPr>
          <w:trHeight w:val="340"/>
        </w:trPr>
        <w:tc>
          <w:tcPr>
            <w:tcW w:w="1139" w:type="dxa"/>
          </w:tcPr>
          <w:p w14:paraId="76420AE8"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7680830E" w14:textId="78FF640B"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继电器</w:t>
            </w:r>
            <w:r w:rsidR="00C67EEA" w:rsidRPr="00852AB3">
              <w:rPr>
                <w:rFonts w:asciiTheme="minorEastAsia" w:eastAsiaTheme="minorEastAsia" w:hAnsiTheme="minorEastAsia" w:cs="宋体" w:hint="eastAsia"/>
                <w:bCs/>
                <w:color w:val="000000"/>
                <w:w w:val="90"/>
                <w:kern w:val="0"/>
                <w:sz w:val="24"/>
                <w:szCs w:val="24"/>
                <w:lang w:bidi="ar"/>
              </w:rPr>
              <w:t>、</w:t>
            </w:r>
            <w:r w:rsidR="00547679" w:rsidRPr="00852AB3">
              <w:rPr>
                <w:rFonts w:asciiTheme="minorEastAsia" w:eastAsiaTheme="minorEastAsia" w:hAnsiTheme="minorEastAsia" w:cs="宋体" w:hint="eastAsia"/>
                <w:bCs/>
                <w:color w:val="000000"/>
                <w:w w:val="90"/>
                <w:kern w:val="0"/>
                <w:sz w:val="24"/>
                <w:szCs w:val="24"/>
                <w:lang w:bidi="ar"/>
              </w:rPr>
              <w:t>断路器、相序保护器等低压电气</w:t>
            </w:r>
          </w:p>
        </w:tc>
        <w:tc>
          <w:tcPr>
            <w:tcW w:w="4110" w:type="dxa"/>
            <w:shd w:val="clear" w:color="auto" w:fill="auto"/>
            <w:noWrap/>
            <w:tcMar>
              <w:left w:w="0" w:type="dxa"/>
              <w:right w:w="0" w:type="dxa"/>
            </w:tcMar>
            <w:vAlign w:val="center"/>
          </w:tcPr>
          <w:p w14:paraId="3B309AB6" w14:textId="3F114343" w:rsidR="007E0046" w:rsidRPr="00852AB3" w:rsidRDefault="00547679"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SI</w:t>
            </w:r>
            <w:r w:rsidR="00FF31B2" w:rsidRPr="00852AB3">
              <w:rPr>
                <w:rFonts w:asciiTheme="minorEastAsia" w:eastAsiaTheme="minorEastAsia" w:hAnsiTheme="minorEastAsia" w:cs="宋体" w:hint="eastAsia"/>
                <w:bCs/>
                <w:color w:val="000000"/>
                <w:w w:val="90"/>
                <w:kern w:val="0"/>
                <w:sz w:val="24"/>
                <w:szCs w:val="24"/>
                <w:lang w:bidi="ar"/>
              </w:rPr>
              <w:t>EMENS</w:t>
            </w:r>
            <w:r w:rsidR="00A254C4">
              <w:rPr>
                <w:rFonts w:asciiTheme="minorEastAsia" w:eastAsiaTheme="minorEastAsia" w:hAnsiTheme="minorEastAsia" w:cs="宋体" w:hint="eastAsia"/>
                <w:bCs/>
                <w:color w:val="000000"/>
                <w:w w:val="90"/>
                <w:kern w:val="0"/>
                <w:sz w:val="24"/>
                <w:szCs w:val="24"/>
                <w:lang w:bidi="ar"/>
              </w:rPr>
              <w:t>西门子</w:t>
            </w:r>
            <w:r w:rsidR="00FB4E06">
              <w:rPr>
                <w:rFonts w:asciiTheme="minorEastAsia" w:eastAsiaTheme="minorEastAsia" w:hAnsiTheme="minorEastAsia" w:cs="宋体" w:hint="eastAsia"/>
                <w:bCs/>
                <w:color w:val="000000"/>
                <w:w w:val="90"/>
                <w:kern w:val="0"/>
                <w:sz w:val="24"/>
                <w:szCs w:val="24"/>
                <w:lang w:bidi="ar"/>
              </w:rPr>
              <w:t>、</w:t>
            </w:r>
            <w:r w:rsidR="007E0046" w:rsidRPr="00852AB3">
              <w:rPr>
                <w:rFonts w:asciiTheme="minorEastAsia" w:eastAsiaTheme="minorEastAsia" w:hAnsiTheme="minorEastAsia" w:cs="宋体" w:hint="eastAsia"/>
                <w:bCs/>
                <w:color w:val="000000"/>
                <w:w w:val="90"/>
                <w:kern w:val="0"/>
                <w:sz w:val="24"/>
                <w:szCs w:val="24"/>
                <w:lang w:bidi="ar"/>
              </w:rPr>
              <w:t>施耐德</w:t>
            </w:r>
          </w:p>
        </w:tc>
      </w:tr>
      <w:tr w:rsidR="00692D59" w:rsidRPr="00852AB3" w14:paraId="4E7E4841" w14:textId="77777777" w:rsidTr="002A6864">
        <w:trPr>
          <w:trHeight w:val="340"/>
        </w:trPr>
        <w:tc>
          <w:tcPr>
            <w:tcW w:w="1139" w:type="dxa"/>
          </w:tcPr>
          <w:p w14:paraId="09E55E4B" w14:textId="77777777" w:rsidR="00692D59" w:rsidRPr="00852AB3" w:rsidRDefault="00692D59"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3F5F1752" w14:textId="1AC597EC" w:rsidR="00692D59" w:rsidRPr="00852AB3" w:rsidRDefault="00692D59" w:rsidP="00E5108C">
            <w:pPr>
              <w:widowControl/>
              <w:spacing w:line="360" w:lineRule="auto"/>
              <w:jc w:val="center"/>
              <w:textAlignment w:val="bottom"/>
              <w:rPr>
                <w:rFonts w:asciiTheme="minorEastAsia" w:eastAsiaTheme="minorEastAsia" w:hAnsiTheme="minorEastAsia" w:cs="宋体"/>
                <w:bCs/>
                <w:color w:val="000000"/>
                <w:w w:val="90"/>
                <w:kern w:val="0"/>
                <w:sz w:val="24"/>
                <w:szCs w:val="24"/>
                <w:lang w:bidi="ar"/>
              </w:rPr>
            </w:pPr>
            <w:r w:rsidRPr="00852AB3">
              <w:rPr>
                <w:rFonts w:asciiTheme="minorEastAsia" w:eastAsiaTheme="minorEastAsia" w:hAnsiTheme="minorEastAsia" w:cs="宋体" w:hint="eastAsia"/>
                <w:bCs/>
                <w:color w:val="000000"/>
                <w:w w:val="90"/>
                <w:kern w:val="0"/>
                <w:sz w:val="24"/>
                <w:szCs w:val="24"/>
                <w:lang w:bidi="ar"/>
              </w:rPr>
              <w:t>按钮、急停开关等低压</w:t>
            </w:r>
            <w:r w:rsidR="00052C7F" w:rsidRPr="00852AB3">
              <w:rPr>
                <w:rFonts w:asciiTheme="minorEastAsia" w:eastAsiaTheme="minorEastAsia" w:hAnsiTheme="minorEastAsia" w:cs="宋体" w:hint="eastAsia"/>
                <w:bCs/>
                <w:color w:val="000000"/>
                <w:w w:val="90"/>
                <w:kern w:val="0"/>
                <w:sz w:val="24"/>
                <w:szCs w:val="24"/>
                <w:lang w:bidi="ar"/>
              </w:rPr>
              <w:t>电气元件</w:t>
            </w:r>
          </w:p>
        </w:tc>
        <w:tc>
          <w:tcPr>
            <w:tcW w:w="4110" w:type="dxa"/>
            <w:shd w:val="clear" w:color="auto" w:fill="auto"/>
            <w:noWrap/>
            <w:tcMar>
              <w:left w:w="0" w:type="dxa"/>
              <w:right w:w="0" w:type="dxa"/>
            </w:tcMar>
            <w:vAlign w:val="center"/>
          </w:tcPr>
          <w:p w14:paraId="3E0E87D8" w14:textId="144E4094" w:rsidR="00692D59" w:rsidRPr="00852AB3" w:rsidRDefault="00052C7F" w:rsidP="00E5108C">
            <w:pPr>
              <w:widowControl/>
              <w:spacing w:line="360" w:lineRule="auto"/>
              <w:jc w:val="center"/>
              <w:textAlignment w:val="bottom"/>
              <w:rPr>
                <w:rFonts w:asciiTheme="minorEastAsia" w:eastAsiaTheme="minorEastAsia" w:hAnsiTheme="minorEastAsia" w:cs="宋体"/>
                <w:bCs/>
                <w:color w:val="000000"/>
                <w:w w:val="90"/>
                <w:kern w:val="0"/>
                <w:sz w:val="24"/>
                <w:szCs w:val="24"/>
                <w:lang w:bidi="ar"/>
              </w:rPr>
            </w:pPr>
            <w:r w:rsidRPr="00852AB3">
              <w:rPr>
                <w:rFonts w:asciiTheme="minorEastAsia" w:eastAsiaTheme="minorEastAsia" w:hAnsiTheme="minorEastAsia" w:cs="宋体" w:hint="eastAsia"/>
                <w:bCs/>
                <w:color w:val="000000"/>
                <w:w w:val="90"/>
                <w:kern w:val="0"/>
                <w:sz w:val="24"/>
                <w:szCs w:val="24"/>
                <w:lang w:bidi="ar"/>
              </w:rPr>
              <w:t>SIEMENS</w:t>
            </w:r>
            <w:r w:rsidR="00A254C4">
              <w:rPr>
                <w:rFonts w:asciiTheme="minorEastAsia" w:eastAsiaTheme="minorEastAsia" w:hAnsiTheme="minorEastAsia" w:cs="宋体" w:hint="eastAsia"/>
                <w:bCs/>
                <w:color w:val="000000"/>
                <w:w w:val="90"/>
                <w:kern w:val="0"/>
                <w:sz w:val="24"/>
                <w:szCs w:val="24"/>
                <w:lang w:bidi="ar"/>
              </w:rPr>
              <w:t>西门子</w:t>
            </w:r>
            <w:r w:rsidR="00FB4E06">
              <w:rPr>
                <w:rFonts w:asciiTheme="minorEastAsia" w:eastAsiaTheme="minorEastAsia" w:hAnsiTheme="minorEastAsia" w:cs="宋体" w:hint="eastAsia"/>
                <w:bCs/>
                <w:color w:val="000000"/>
                <w:w w:val="90"/>
                <w:kern w:val="0"/>
                <w:sz w:val="24"/>
                <w:szCs w:val="24"/>
                <w:lang w:bidi="ar"/>
              </w:rPr>
              <w:t>、</w:t>
            </w:r>
            <w:r w:rsidRPr="00852AB3">
              <w:rPr>
                <w:rFonts w:asciiTheme="minorEastAsia" w:eastAsiaTheme="minorEastAsia" w:hAnsiTheme="minorEastAsia" w:cs="宋体" w:hint="eastAsia"/>
                <w:bCs/>
                <w:color w:val="000000"/>
                <w:w w:val="90"/>
                <w:kern w:val="0"/>
                <w:sz w:val="24"/>
                <w:szCs w:val="24"/>
                <w:lang w:bidi="ar"/>
              </w:rPr>
              <w:t>施耐德</w:t>
            </w:r>
          </w:p>
        </w:tc>
      </w:tr>
      <w:tr w:rsidR="007E0046" w:rsidRPr="00852AB3" w14:paraId="53C1550C" w14:textId="77777777" w:rsidTr="002A6864">
        <w:trPr>
          <w:trHeight w:val="340"/>
        </w:trPr>
        <w:tc>
          <w:tcPr>
            <w:tcW w:w="1139" w:type="dxa"/>
          </w:tcPr>
          <w:p w14:paraId="0D270AA7"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035535B1" w14:textId="13F084E5"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负压传感器</w:t>
            </w:r>
          </w:p>
        </w:tc>
        <w:tc>
          <w:tcPr>
            <w:tcW w:w="4110" w:type="dxa"/>
            <w:shd w:val="clear" w:color="auto" w:fill="auto"/>
            <w:noWrap/>
            <w:tcMar>
              <w:left w:w="0" w:type="dxa"/>
              <w:right w:w="0" w:type="dxa"/>
            </w:tcMar>
            <w:vAlign w:val="center"/>
          </w:tcPr>
          <w:p w14:paraId="76F981E4" w14:textId="36FB1E5F" w:rsidR="007E0046" w:rsidRPr="00852AB3" w:rsidRDefault="00FD7494"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IFM、欧姆龙</w:t>
            </w:r>
            <w:r w:rsidR="00FB4E06">
              <w:rPr>
                <w:rFonts w:asciiTheme="minorEastAsia" w:eastAsiaTheme="minorEastAsia" w:hAnsiTheme="minorEastAsia" w:cs="宋体" w:hint="eastAsia"/>
                <w:bCs/>
                <w:color w:val="000000"/>
                <w:w w:val="90"/>
                <w:kern w:val="0"/>
                <w:sz w:val="24"/>
                <w:szCs w:val="24"/>
                <w:lang w:bidi="ar"/>
              </w:rPr>
              <w:t>、</w:t>
            </w:r>
            <w:proofErr w:type="gramStart"/>
            <w:r w:rsidR="007E0046" w:rsidRPr="00852AB3">
              <w:rPr>
                <w:rFonts w:asciiTheme="minorEastAsia" w:eastAsiaTheme="minorEastAsia" w:hAnsiTheme="minorEastAsia" w:cs="宋体" w:hint="eastAsia"/>
                <w:bCs/>
                <w:color w:val="000000"/>
                <w:w w:val="90"/>
                <w:kern w:val="0"/>
                <w:sz w:val="24"/>
                <w:szCs w:val="24"/>
                <w:lang w:bidi="ar"/>
              </w:rPr>
              <w:t>星仪</w:t>
            </w:r>
            <w:proofErr w:type="gramEnd"/>
          </w:p>
        </w:tc>
      </w:tr>
      <w:tr w:rsidR="007E0046" w:rsidRPr="00852AB3" w14:paraId="2D1399F1" w14:textId="77777777" w:rsidTr="002A6864">
        <w:trPr>
          <w:trHeight w:val="340"/>
        </w:trPr>
        <w:tc>
          <w:tcPr>
            <w:tcW w:w="1139" w:type="dxa"/>
          </w:tcPr>
          <w:p w14:paraId="34DC07DD"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3AE884A7" w14:textId="1AB1DF9B"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温度传感器</w:t>
            </w:r>
          </w:p>
        </w:tc>
        <w:tc>
          <w:tcPr>
            <w:tcW w:w="4110" w:type="dxa"/>
            <w:shd w:val="clear" w:color="auto" w:fill="auto"/>
            <w:noWrap/>
            <w:tcMar>
              <w:left w:w="0" w:type="dxa"/>
              <w:right w:w="0" w:type="dxa"/>
            </w:tcMar>
            <w:vAlign w:val="center"/>
          </w:tcPr>
          <w:p w14:paraId="0535C59A" w14:textId="692475C8" w:rsidR="007E0046" w:rsidRPr="00852AB3" w:rsidRDefault="00FD7494"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IFM、欧姆龙</w:t>
            </w:r>
            <w:r w:rsidR="00FB4E06">
              <w:rPr>
                <w:rFonts w:asciiTheme="minorEastAsia" w:eastAsiaTheme="minorEastAsia" w:hAnsiTheme="minorEastAsia" w:cs="宋体" w:hint="eastAsia"/>
                <w:bCs/>
                <w:color w:val="000000"/>
                <w:w w:val="90"/>
                <w:kern w:val="0"/>
                <w:sz w:val="24"/>
                <w:szCs w:val="24"/>
                <w:lang w:bidi="ar"/>
              </w:rPr>
              <w:t>、</w:t>
            </w:r>
            <w:proofErr w:type="gramStart"/>
            <w:r w:rsidRPr="00852AB3">
              <w:rPr>
                <w:rFonts w:asciiTheme="minorEastAsia" w:eastAsiaTheme="minorEastAsia" w:hAnsiTheme="minorEastAsia" w:cs="宋体" w:hint="eastAsia"/>
                <w:bCs/>
                <w:color w:val="000000"/>
                <w:w w:val="90"/>
                <w:kern w:val="0"/>
                <w:sz w:val="24"/>
                <w:szCs w:val="24"/>
                <w:lang w:bidi="ar"/>
              </w:rPr>
              <w:t>星仪</w:t>
            </w:r>
            <w:proofErr w:type="gramEnd"/>
          </w:p>
        </w:tc>
      </w:tr>
      <w:tr w:rsidR="007E0046" w:rsidRPr="00852AB3" w14:paraId="5FFAFE3A" w14:textId="77777777" w:rsidTr="002A6864">
        <w:trPr>
          <w:trHeight w:val="340"/>
        </w:trPr>
        <w:tc>
          <w:tcPr>
            <w:tcW w:w="1139" w:type="dxa"/>
          </w:tcPr>
          <w:p w14:paraId="14EABF65"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64057024" w14:textId="0C11760E"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液位传感器</w:t>
            </w:r>
          </w:p>
        </w:tc>
        <w:tc>
          <w:tcPr>
            <w:tcW w:w="4110" w:type="dxa"/>
            <w:shd w:val="clear" w:color="auto" w:fill="auto"/>
            <w:noWrap/>
            <w:tcMar>
              <w:left w:w="0" w:type="dxa"/>
              <w:right w:w="0" w:type="dxa"/>
            </w:tcMar>
            <w:vAlign w:val="center"/>
          </w:tcPr>
          <w:p w14:paraId="3FABFAC2" w14:textId="45EEC03C" w:rsidR="007E0046" w:rsidRPr="00852AB3" w:rsidRDefault="00857C2B" w:rsidP="00E5108C">
            <w:pPr>
              <w:widowControl/>
              <w:spacing w:line="360" w:lineRule="auto"/>
              <w:jc w:val="center"/>
              <w:textAlignment w:val="bottom"/>
              <w:rPr>
                <w:rFonts w:asciiTheme="minorEastAsia" w:eastAsiaTheme="minorEastAsia" w:hAnsiTheme="minorEastAsia" w:cs="宋体"/>
                <w:bCs/>
                <w:color w:val="000000"/>
                <w:w w:val="90"/>
                <w:kern w:val="0"/>
                <w:sz w:val="24"/>
                <w:szCs w:val="24"/>
                <w:lang w:bidi="ar"/>
              </w:rPr>
            </w:pPr>
            <w:proofErr w:type="gramStart"/>
            <w:r w:rsidRPr="00852AB3">
              <w:rPr>
                <w:rFonts w:asciiTheme="minorEastAsia" w:eastAsiaTheme="minorEastAsia" w:hAnsiTheme="minorEastAsia" w:cs="宋体" w:hint="eastAsia"/>
                <w:bCs/>
                <w:color w:val="000000"/>
                <w:w w:val="90"/>
                <w:kern w:val="0"/>
                <w:sz w:val="24"/>
                <w:szCs w:val="24"/>
                <w:lang w:bidi="ar"/>
              </w:rPr>
              <w:t>堡盟</w:t>
            </w:r>
            <w:proofErr w:type="spellStart"/>
            <w:proofErr w:type="gramEnd"/>
            <w:r w:rsidRPr="00852AB3">
              <w:rPr>
                <w:rFonts w:asciiTheme="minorEastAsia" w:eastAsiaTheme="minorEastAsia" w:hAnsiTheme="minorEastAsia" w:cs="宋体" w:hint="eastAsia"/>
                <w:bCs/>
                <w:color w:val="000000"/>
                <w:w w:val="90"/>
                <w:kern w:val="0"/>
                <w:sz w:val="24"/>
                <w:szCs w:val="24"/>
                <w:lang w:bidi="ar"/>
              </w:rPr>
              <w:t>Baumer</w:t>
            </w:r>
            <w:proofErr w:type="spellEnd"/>
            <w:r w:rsidR="00A271E0" w:rsidRPr="00852AB3">
              <w:rPr>
                <w:rFonts w:asciiTheme="minorEastAsia" w:eastAsiaTheme="minorEastAsia" w:hAnsiTheme="minorEastAsia" w:cs="宋体" w:hint="eastAsia"/>
                <w:bCs/>
                <w:color w:val="000000"/>
                <w:w w:val="90"/>
                <w:kern w:val="0"/>
                <w:sz w:val="24"/>
                <w:szCs w:val="24"/>
                <w:lang w:bidi="ar"/>
              </w:rPr>
              <w:t>，</w:t>
            </w:r>
            <w:r w:rsidRPr="00852AB3">
              <w:rPr>
                <w:rFonts w:asciiTheme="minorEastAsia" w:eastAsiaTheme="minorEastAsia" w:hAnsiTheme="minorEastAsia" w:cs="宋体" w:hint="eastAsia"/>
                <w:bCs/>
                <w:color w:val="000000"/>
                <w:w w:val="90"/>
                <w:kern w:val="0"/>
                <w:sz w:val="24"/>
                <w:szCs w:val="24"/>
                <w:lang w:bidi="ar"/>
              </w:rPr>
              <w:t>LBFS系列</w:t>
            </w:r>
          </w:p>
        </w:tc>
      </w:tr>
      <w:tr w:rsidR="007E0046" w:rsidRPr="00852AB3" w14:paraId="18CB226D" w14:textId="77777777" w:rsidTr="002A6864">
        <w:trPr>
          <w:trHeight w:val="340"/>
        </w:trPr>
        <w:tc>
          <w:tcPr>
            <w:tcW w:w="1139" w:type="dxa"/>
          </w:tcPr>
          <w:p w14:paraId="6B335ED7"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3AF7D5DB" w14:textId="7D9228C7"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泡沫传感器</w:t>
            </w:r>
          </w:p>
        </w:tc>
        <w:tc>
          <w:tcPr>
            <w:tcW w:w="4110" w:type="dxa"/>
            <w:shd w:val="clear" w:color="auto" w:fill="auto"/>
            <w:noWrap/>
            <w:tcMar>
              <w:left w:w="0" w:type="dxa"/>
              <w:right w:w="0" w:type="dxa"/>
            </w:tcMar>
            <w:vAlign w:val="center"/>
          </w:tcPr>
          <w:p w14:paraId="50D403C8" w14:textId="5D328398" w:rsidR="007E0046" w:rsidRPr="00852AB3" w:rsidRDefault="00FB4E06" w:rsidP="00E5108C">
            <w:pPr>
              <w:widowControl/>
              <w:spacing w:line="360" w:lineRule="auto"/>
              <w:jc w:val="center"/>
              <w:textAlignment w:val="bottom"/>
              <w:rPr>
                <w:rFonts w:asciiTheme="minorEastAsia" w:eastAsiaTheme="minorEastAsia" w:hAnsiTheme="minorEastAsia" w:cs="宋体"/>
                <w:bCs/>
                <w:color w:val="000000"/>
                <w:w w:val="90"/>
                <w:sz w:val="24"/>
                <w:szCs w:val="24"/>
              </w:rPr>
            </w:pPr>
            <w:proofErr w:type="gramStart"/>
            <w:r w:rsidRPr="00852AB3">
              <w:rPr>
                <w:rFonts w:asciiTheme="minorEastAsia" w:eastAsiaTheme="minorEastAsia" w:hAnsiTheme="minorEastAsia" w:cs="宋体" w:hint="eastAsia"/>
                <w:bCs/>
                <w:color w:val="000000"/>
                <w:w w:val="90"/>
                <w:kern w:val="0"/>
                <w:sz w:val="24"/>
                <w:szCs w:val="24"/>
                <w:lang w:bidi="ar"/>
              </w:rPr>
              <w:t>堡盟</w:t>
            </w:r>
            <w:proofErr w:type="spellStart"/>
            <w:proofErr w:type="gramEnd"/>
            <w:r w:rsidRPr="00852AB3">
              <w:rPr>
                <w:rFonts w:asciiTheme="minorEastAsia" w:eastAsiaTheme="minorEastAsia" w:hAnsiTheme="minorEastAsia" w:cs="宋体" w:hint="eastAsia"/>
                <w:bCs/>
                <w:color w:val="000000"/>
                <w:w w:val="90"/>
                <w:kern w:val="0"/>
                <w:sz w:val="24"/>
                <w:szCs w:val="24"/>
                <w:lang w:bidi="ar"/>
              </w:rPr>
              <w:t>Baumer</w:t>
            </w:r>
            <w:proofErr w:type="spellEnd"/>
            <w:r w:rsidRPr="00852AB3">
              <w:rPr>
                <w:rFonts w:asciiTheme="minorEastAsia" w:eastAsiaTheme="minorEastAsia" w:hAnsiTheme="minorEastAsia" w:cs="宋体" w:hint="eastAsia"/>
                <w:bCs/>
                <w:color w:val="000000"/>
                <w:w w:val="90"/>
                <w:kern w:val="0"/>
                <w:sz w:val="24"/>
                <w:szCs w:val="24"/>
                <w:lang w:bidi="ar"/>
              </w:rPr>
              <w:t>，LBFS系列</w:t>
            </w:r>
          </w:p>
        </w:tc>
      </w:tr>
      <w:tr w:rsidR="007E0046" w:rsidRPr="00852AB3" w14:paraId="7663EBA2" w14:textId="77777777" w:rsidTr="002A6864">
        <w:trPr>
          <w:trHeight w:val="340"/>
        </w:trPr>
        <w:tc>
          <w:tcPr>
            <w:tcW w:w="1139" w:type="dxa"/>
          </w:tcPr>
          <w:p w14:paraId="380DCEE1" w14:textId="77777777" w:rsidR="007E0046" w:rsidRPr="00852AB3" w:rsidRDefault="007E0046" w:rsidP="00E5108C">
            <w:pPr>
              <w:pStyle w:val="a9"/>
              <w:widowControl/>
              <w:numPr>
                <w:ilvl w:val="0"/>
                <w:numId w:val="28"/>
              </w:numPr>
              <w:spacing w:line="360" w:lineRule="auto"/>
              <w:ind w:firstLineChars="0"/>
              <w:jc w:val="right"/>
              <w:textAlignment w:val="bottom"/>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43F47847" w14:textId="4521AD9A" w:rsidR="007E0046" w:rsidRPr="00852AB3" w:rsidRDefault="007E0046"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电磁阀</w:t>
            </w:r>
          </w:p>
        </w:tc>
        <w:tc>
          <w:tcPr>
            <w:tcW w:w="4110" w:type="dxa"/>
            <w:shd w:val="clear" w:color="auto" w:fill="auto"/>
            <w:noWrap/>
            <w:tcMar>
              <w:left w:w="0" w:type="dxa"/>
              <w:right w:w="0" w:type="dxa"/>
            </w:tcMar>
            <w:vAlign w:val="center"/>
          </w:tcPr>
          <w:p w14:paraId="14B71CFA" w14:textId="6B5D601A" w:rsidR="007E0046" w:rsidRPr="00852AB3" w:rsidRDefault="00E5108C" w:rsidP="00E5108C">
            <w:pPr>
              <w:widowControl/>
              <w:spacing w:line="360" w:lineRule="auto"/>
              <w:jc w:val="center"/>
              <w:textAlignment w:val="bottom"/>
              <w:rPr>
                <w:rFonts w:asciiTheme="minorEastAsia" w:eastAsiaTheme="minorEastAsia" w:hAnsiTheme="minorEastAsia" w:cs="宋体"/>
                <w:bCs/>
                <w:color w:val="000000"/>
                <w:w w:val="90"/>
                <w:sz w:val="24"/>
                <w:szCs w:val="24"/>
              </w:rPr>
            </w:pPr>
            <w:r>
              <w:rPr>
                <w:rFonts w:asciiTheme="minorEastAsia" w:eastAsiaTheme="minorEastAsia" w:hAnsiTheme="minorEastAsia" w:cs="宋体" w:hint="eastAsia"/>
                <w:bCs/>
                <w:color w:val="000000"/>
                <w:w w:val="90"/>
                <w:kern w:val="0"/>
                <w:sz w:val="24"/>
                <w:szCs w:val="24"/>
                <w:lang w:bidi="ar"/>
              </w:rPr>
              <w:t>SMC、FESTO</w:t>
            </w:r>
            <w:r w:rsidR="00FB4E06">
              <w:rPr>
                <w:rFonts w:asciiTheme="minorEastAsia" w:eastAsiaTheme="minorEastAsia" w:hAnsiTheme="minorEastAsia" w:cs="宋体" w:hint="eastAsia"/>
                <w:bCs/>
                <w:color w:val="000000"/>
                <w:w w:val="90"/>
                <w:kern w:val="0"/>
                <w:sz w:val="24"/>
                <w:szCs w:val="24"/>
                <w:lang w:bidi="ar"/>
              </w:rPr>
              <w:t>、</w:t>
            </w:r>
            <w:proofErr w:type="spellStart"/>
            <w:r w:rsidR="007E0046" w:rsidRPr="00852AB3">
              <w:rPr>
                <w:rFonts w:asciiTheme="minorEastAsia" w:eastAsiaTheme="minorEastAsia" w:hAnsiTheme="minorEastAsia" w:cs="宋体" w:hint="eastAsia"/>
                <w:bCs/>
                <w:color w:val="000000"/>
                <w:w w:val="90"/>
                <w:kern w:val="0"/>
                <w:sz w:val="24"/>
                <w:szCs w:val="24"/>
                <w:lang w:bidi="ar"/>
              </w:rPr>
              <w:t>AirTAC</w:t>
            </w:r>
            <w:proofErr w:type="spellEnd"/>
            <w:proofErr w:type="gramStart"/>
            <w:r w:rsidR="00DD2391" w:rsidRPr="00852AB3">
              <w:rPr>
                <w:rFonts w:asciiTheme="minorEastAsia" w:eastAsiaTheme="minorEastAsia" w:hAnsiTheme="minorEastAsia" w:cs="宋体" w:hint="eastAsia"/>
                <w:bCs/>
                <w:color w:val="000000"/>
                <w:w w:val="90"/>
                <w:kern w:val="0"/>
                <w:sz w:val="24"/>
                <w:szCs w:val="24"/>
                <w:lang w:bidi="ar"/>
              </w:rPr>
              <w:t>亚德客</w:t>
            </w:r>
            <w:proofErr w:type="gramEnd"/>
          </w:p>
        </w:tc>
      </w:tr>
      <w:tr w:rsidR="007E0046" w:rsidRPr="00852AB3" w14:paraId="2100B0AB" w14:textId="77777777" w:rsidTr="002A6864">
        <w:trPr>
          <w:trHeight w:val="340"/>
        </w:trPr>
        <w:tc>
          <w:tcPr>
            <w:tcW w:w="1139" w:type="dxa"/>
          </w:tcPr>
          <w:p w14:paraId="5268D594" w14:textId="77777777" w:rsidR="007E0046" w:rsidRPr="00852AB3" w:rsidRDefault="007E0046" w:rsidP="00E5108C">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5C6F57C4" w14:textId="27AA7C21"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控制变压器</w:t>
            </w:r>
          </w:p>
        </w:tc>
        <w:tc>
          <w:tcPr>
            <w:tcW w:w="4110" w:type="dxa"/>
            <w:shd w:val="clear" w:color="auto" w:fill="auto"/>
            <w:noWrap/>
            <w:tcMar>
              <w:left w:w="0" w:type="dxa"/>
              <w:right w:w="0" w:type="dxa"/>
            </w:tcMar>
            <w:vAlign w:val="center"/>
          </w:tcPr>
          <w:p w14:paraId="3686E906" w14:textId="19101C13" w:rsidR="007E0046" w:rsidRPr="00852AB3" w:rsidRDefault="00A254C4"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SIEMENS</w:t>
            </w:r>
            <w:r>
              <w:rPr>
                <w:rFonts w:asciiTheme="minorEastAsia" w:eastAsiaTheme="minorEastAsia" w:hAnsiTheme="minorEastAsia" w:cs="宋体" w:hint="eastAsia"/>
                <w:bCs/>
                <w:color w:val="000000"/>
                <w:w w:val="90"/>
                <w:kern w:val="0"/>
                <w:sz w:val="24"/>
                <w:szCs w:val="24"/>
                <w:lang w:bidi="ar"/>
              </w:rPr>
              <w:t>西门子、</w:t>
            </w:r>
            <w:r w:rsidRPr="00852AB3">
              <w:rPr>
                <w:rFonts w:asciiTheme="minorEastAsia" w:eastAsiaTheme="minorEastAsia" w:hAnsiTheme="minorEastAsia" w:cs="宋体" w:hint="eastAsia"/>
                <w:bCs/>
                <w:color w:val="000000"/>
                <w:w w:val="90"/>
                <w:kern w:val="0"/>
                <w:sz w:val="24"/>
                <w:szCs w:val="24"/>
                <w:lang w:bidi="ar"/>
              </w:rPr>
              <w:t>施耐德</w:t>
            </w:r>
          </w:p>
        </w:tc>
      </w:tr>
      <w:tr w:rsidR="007E0046" w:rsidRPr="00852AB3" w14:paraId="769401A3" w14:textId="77777777" w:rsidTr="002A6864">
        <w:trPr>
          <w:trHeight w:val="340"/>
        </w:trPr>
        <w:tc>
          <w:tcPr>
            <w:tcW w:w="1139" w:type="dxa"/>
          </w:tcPr>
          <w:p w14:paraId="146991B6" w14:textId="77777777" w:rsidR="007E0046" w:rsidRPr="00852AB3" w:rsidRDefault="007E0046" w:rsidP="00E5108C">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328647DE" w14:textId="4BA1ACA8"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开关电源</w:t>
            </w:r>
          </w:p>
        </w:tc>
        <w:tc>
          <w:tcPr>
            <w:tcW w:w="4110" w:type="dxa"/>
            <w:shd w:val="clear" w:color="auto" w:fill="auto"/>
            <w:noWrap/>
            <w:tcMar>
              <w:left w:w="0" w:type="dxa"/>
              <w:right w:w="0" w:type="dxa"/>
            </w:tcMar>
            <w:vAlign w:val="center"/>
          </w:tcPr>
          <w:p w14:paraId="647FEEE1" w14:textId="1A11C21F" w:rsidR="007E0046" w:rsidRPr="00852AB3" w:rsidRDefault="00052C7F"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SI</w:t>
            </w:r>
            <w:r w:rsidR="002A5D30" w:rsidRPr="00852AB3">
              <w:rPr>
                <w:rFonts w:asciiTheme="minorEastAsia" w:eastAsiaTheme="minorEastAsia" w:hAnsiTheme="minorEastAsia" w:cs="宋体" w:hint="eastAsia"/>
                <w:bCs/>
                <w:color w:val="000000"/>
                <w:w w:val="90"/>
                <w:kern w:val="0"/>
                <w:sz w:val="24"/>
                <w:szCs w:val="24"/>
                <w:lang w:bidi="ar"/>
              </w:rPr>
              <w:t>EMENS</w:t>
            </w:r>
            <w:r w:rsidR="00A254C4">
              <w:rPr>
                <w:rFonts w:asciiTheme="minorEastAsia" w:eastAsiaTheme="minorEastAsia" w:hAnsiTheme="minorEastAsia" w:cs="宋体" w:hint="eastAsia"/>
                <w:bCs/>
                <w:color w:val="000000"/>
                <w:w w:val="90"/>
                <w:kern w:val="0"/>
                <w:sz w:val="24"/>
                <w:szCs w:val="24"/>
                <w:lang w:bidi="ar"/>
              </w:rPr>
              <w:t>西门子</w:t>
            </w:r>
            <w:r w:rsidR="00FB4E06">
              <w:rPr>
                <w:rFonts w:asciiTheme="minorEastAsia" w:eastAsiaTheme="minorEastAsia" w:hAnsiTheme="minorEastAsia" w:cs="宋体" w:hint="eastAsia"/>
                <w:bCs/>
                <w:color w:val="000000"/>
                <w:w w:val="90"/>
                <w:kern w:val="0"/>
                <w:sz w:val="24"/>
                <w:szCs w:val="24"/>
                <w:lang w:bidi="ar"/>
              </w:rPr>
              <w:t>、</w:t>
            </w:r>
            <w:r w:rsidR="007E0046" w:rsidRPr="00852AB3">
              <w:rPr>
                <w:rFonts w:asciiTheme="minorEastAsia" w:eastAsiaTheme="minorEastAsia" w:hAnsiTheme="minorEastAsia" w:cs="宋体" w:hint="eastAsia"/>
                <w:bCs/>
                <w:color w:val="000000"/>
                <w:w w:val="90"/>
                <w:kern w:val="0"/>
                <w:sz w:val="24"/>
                <w:szCs w:val="24"/>
                <w:lang w:bidi="ar"/>
              </w:rPr>
              <w:t>台湾明伟</w:t>
            </w:r>
          </w:p>
        </w:tc>
      </w:tr>
      <w:tr w:rsidR="007E0046" w:rsidRPr="00852AB3" w14:paraId="3C6005C2" w14:textId="77777777" w:rsidTr="002A6864">
        <w:trPr>
          <w:trHeight w:val="340"/>
        </w:trPr>
        <w:tc>
          <w:tcPr>
            <w:tcW w:w="1139" w:type="dxa"/>
          </w:tcPr>
          <w:p w14:paraId="11E672D2" w14:textId="77777777" w:rsidR="007E0046" w:rsidRPr="00852AB3" w:rsidRDefault="007E0046" w:rsidP="00E5108C">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270FCB51" w14:textId="094E0A1B"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压缩机</w:t>
            </w:r>
          </w:p>
        </w:tc>
        <w:tc>
          <w:tcPr>
            <w:tcW w:w="4110" w:type="dxa"/>
            <w:shd w:val="clear" w:color="auto" w:fill="auto"/>
            <w:noWrap/>
            <w:tcMar>
              <w:left w:w="0" w:type="dxa"/>
              <w:right w:w="0" w:type="dxa"/>
            </w:tcMar>
            <w:vAlign w:val="center"/>
          </w:tcPr>
          <w:p w14:paraId="23F7BB11" w14:textId="408BD0AE" w:rsidR="007E0046" w:rsidRPr="00852AB3" w:rsidRDefault="0057570B"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Pr>
                <w:rFonts w:asciiTheme="minorEastAsia" w:eastAsiaTheme="minorEastAsia" w:hAnsiTheme="minorEastAsia" w:cs="宋体" w:hint="eastAsia"/>
                <w:bCs/>
                <w:color w:val="000000"/>
                <w:w w:val="90"/>
                <w:kern w:val="0"/>
                <w:sz w:val="24"/>
                <w:szCs w:val="24"/>
                <w:lang w:bidi="ar"/>
              </w:rPr>
              <w:t>丹佛斯、</w:t>
            </w:r>
            <w:proofErr w:type="gramStart"/>
            <w:r w:rsidR="007E0046" w:rsidRPr="00852AB3">
              <w:rPr>
                <w:rFonts w:asciiTheme="minorEastAsia" w:eastAsiaTheme="minorEastAsia" w:hAnsiTheme="minorEastAsia" w:cs="宋体"/>
                <w:bCs/>
                <w:color w:val="000000"/>
                <w:w w:val="90"/>
                <w:kern w:val="0"/>
                <w:sz w:val="24"/>
                <w:szCs w:val="24"/>
                <w:lang w:bidi="ar"/>
              </w:rPr>
              <w:t>谷轮</w:t>
            </w:r>
            <w:proofErr w:type="gramEnd"/>
          </w:p>
        </w:tc>
      </w:tr>
      <w:tr w:rsidR="007E0046" w:rsidRPr="00852AB3" w14:paraId="05ED7156" w14:textId="77777777" w:rsidTr="002A6864">
        <w:trPr>
          <w:trHeight w:val="340"/>
        </w:trPr>
        <w:tc>
          <w:tcPr>
            <w:tcW w:w="1139" w:type="dxa"/>
          </w:tcPr>
          <w:p w14:paraId="2332F6A4" w14:textId="77777777" w:rsidR="007E0046" w:rsidRPr="00852AB3" w:rsidRDefault="007E0046" w:rsidP="00E5108C">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4AC9C82E" w14:textId="4A9A7979"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高压控制器</w:t>
            </w:r>
          </w:p>
        </w:tc>
        <w:tc>
          <w:tcPr>
            <w:tcW w:w="4110" w:type="dxa"/>
            <w:shd w:val="clear" w:color="auto" w:fill="auto"/>
            <w:noWrap/>
            <w:tcMar>
              <w:left w:w="0" w:type="dxa"/>
              <w:right w:w="0" w:type="dxa"/>
            </w:tcMar>
            <w:vAlign w:val="center"/>
          </w:tcPr>
          <w:p w14:paraId="3A116B59" w14:textId="4ED17D93"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丹佛斯</w:t>
            </w:r>
          </w:p>
        </w:tc>
      </w:tr>
      <w:tr w:rsidR="007E0046" w:rsidRPr="00852AB3" w14:paraId="747AD357" w14:textId="77777777" w:rsidTr="002A6864">
        <w:trPr>
          <w:trHeight w:val="340"/>
        </w:trPr>
        <w:tc>
          <w:tcPr>
            <w:tcW w:w="1139" w:type="dxa"/>
          </w:tcPr>
          <w:p w14:paraId="005177E7" w14:textId="77777777" w:rsidR="007E0046" w:rsidRPr="00852AB3" w:rsidRDefault="007E0046" w:rsidP="00E5108C">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01219A6E" w14:textId="5BAFBF79"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低压控制器</w:t>
            </w:r>
          </w:p>
        </w:tc>
        <w:tc>
          <w:tcPr>
            <w:tcW w:w="4110" w:type="dxa"/>
            <w:shd w:val="clear" w:color="auto" w:fill="auto"/>
            <w:noWrap/>
            <w:tcMar>
              <w:left w:w="0" w:type="dxa"/>
              <w:right w:w="0" w:type="dxa"/>
            </w:tcMar>
            <w:vAlign w:val="center"/>
          </w:tcPr>
          <w:p w14:paraId="012E2B8E" w14:textId="55CB4C7D"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丹佛斯</w:t>
            </w:r>
          </w:p>
        </w:tc>
      </w:tr>
      <w:tr w:rsidR="007E0046" w:rsidRPr="00852AB3" w14:paraId="42FFE7A8" w14:textId="77777777" w:rsidTr="002A6864">
        <w:trPr>
          <w:trHeight w:val="340"/>
        </w:trPr>
        <w:tc>
          <w:tcPr>
            <w:tcW w:w="1139" w:type="dxa"/>
          </w:tcPr>
          <w:p w14:paraId="2E088307" w14:textId="77777777" w:rsidR="007E0046" w:rsidRPr="00852AB3" w:rsidRDefault="007E0046" w:rsidP="00E5108C">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270AB3CF" w14:textId="6CD477E5"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冷凝器</w:t>
            </w:r>
          </w:p>
        </w:tc>
        <w:tc>
          <w:tcPr>
            <w:tcW w:w="4110" w:type="dxa"/>
            <w:shd w:val="clear" w:color="auto" w:fill="auto"/>
            <w:noWrap/>
            <w:tcMar>
              <w:left w:w="0" w:type="dxa"/>
              <w:right w:w="0" w:type="dxa"/>
            </w:tcMar>
            <w:vAlign w:val="center"/>
          </w:tcPr>
          <w:p w14:paraId="60A0C1C5" w14:textId="73423A50"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科威力</w:t>
            </w:r>
          </w:p>
        </w:tc>
      </w:tr>
      <w:tr w:rsidR="007E0046" w:rsidRPr="00852AB3" w14:paraId="71BB1E37" w14:textId="77777777" w:rsidTr="002A6864">
        <w:trPr>
          <w:trHeight w:val="340"/>
        </w:trPr>
        <w:tc>
          <w:tcPr>
            <w:tcW w:w="1139" w:type="dxa"/>
          </w:tcPr>
          <w:p w14:paraId="26FB0770" w14:textId="77777777" w:rsidR="007E0046" w:rsidRPr="00852AB3" w:rsidRDefault="007E0046" w:rsidP="00E5108C">
            <w:pPr>
              <w:pStyle w:val="a9"/>
              <w:widowControl/>
              <w:numPr>
                <w:ilvl w:val="0"/>
                <w:numId w:val="28"/>
              </w:numPr>
              <w:spacing w:line="360" w:lineRule="auto"/>
              <w:ind w:firstLineChars="0"/>
              <w:jc w:val="right"/>
              <w:textAlignment w:val="center"/>
              <w:rPr>
                <w:rFonts w:asciiTheme="minorEastAsia" w:eastAsiaTheme="minorEastAsia" w:hAnsiTheme="minorEastAsia" w:cs="宋体"/>
                <w:bCs/>
                <w:color w:val="000000"/>
                <w:w w:val="90"/>
                <w:kern w:val="0"/>
                <w:sz w:val="24"/>
                <w:szCs w:val="24"/>
                <w:lang w:bidi="ar"/>
              </w:rPr>
            </w:pPr>
          </w:p>
        </w:tc>
        <w:tc>
          <w:tcPr>
            <w:tcW w:w="3828" w:type="dxa"/>
            <w:shd w:val="clear" w:color="auto" w:fill="auto"/>
            <w:noWrap/>
            <w:tcMar>
              <w:left w:w="0" w:type="dxa"/>
              <w:right w:w="0" w:type="dxa"/>
            </w:tcMar>
            <w:vAlign w:val="center"/>
          </w:tcPr>
          <w:p w14:paraId="6E66F444" w14:textId="1D8F8C03"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气液分离器</w:t>
            </w:r>
          </w:p>
        </w:tc>
        <w:tc>
          <w:tcPr>
            <w:tcW w:w="4110" w:type="dxa"/>
            <w:shd w:val="clear" w:color="auto" w:fill="auto"/>
            <w:noWrap/>
            <w:tcMar>
              <w:left w:w="0" w:type="dxa"/>
              <w:right w:w="0" w:type="dxa"/>
            </w:tcMar>
            <w:vAlign w:val="center"/>
          </w:tcPr>
          <w:p w14:paraId="7EB5C58B" w14:textId="59F4EA61" w:rsidR="007E0046" w:rsidRPr="00852AB3" w:rsidRDefault="007E0046" w:rsidP="00E5108C">
            <w:pPr>
              <w:widowControl/>
              <w:spacing w:line="360" w:lineRule="auto"/>
              <w:jc w:val="center"/>
              <w:textAlignment w:val="center"/>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kern w:val="0"/>
                <w:sz w:val="24"/>
                <w:szCs w:val="24"/>
                <w:lang w:bidi="ar"/>
              </w:rPr>
              <w:t>法斯克</w:t>
            </w:r>
          </w:p>
        </w:tc>
      </w:tr>
    </w:tbl>
    <w:p w14:paraId="32830BC2" w14:textId="40E448C9" w:rsidR="004F3E98" w:rsidRPr="00852AB3" w:rsidRDefault="004F3E98" w:rsidP="00E5108C">
      <w:pPr>
        <w:spacing w:line="360" w:lineRule="auto"/>
        <w:contextualSpacing/>
        <w:rPr>
          <w:rFonts w:asciiTheme="minorEastAsia" w:eastAsiaTheme="minorEastAsia" w:hAnsiTheme="minorEastAsia" w:cs="宋体"/>
          <w:b/>
          <w:w w:val="90"/>
          <w:sz w:val="24"/>
          <w:szCs w:val="24"/>
        </w:rPr>
      </w:pPr>
      <w:bookmarkStart w:id="151" w:name="_Toc37237045"/>
      <w:bookmarkStart w:id="152" w:name="_Toc110838474"/>
      <w:bookmarkEnd w:id="95"/>
      <w:bookmarkEnd w:id="96"/>
      <w:bookmarkEnd w:id="97"/>
      <w:bookmarkEnd w:id="98"/>
      <w:bookmarkEnd w:id="99"/>
      <w:bookmarkEnd w:id="100"/>
      <w:bookmarkEnd w:id="142"/>
      <w:bookmarkEnd w:id="143"/>
      <w:bookmarkEnd w:id="144"/>
      <w:bookmarkEnd w:id="145"/>
      <w:bookmarkEnd w:id="146"/>
      <w:bookmarkEnd w:id="147"/>
      <w:bookmarkEnd w:id="148"/>
      <w:bookmarkEnd w:id="149"/>
      <w:bookmarkEnd w:id="150"/>
      <w:r w:rsidRPr="00852AB3">
        <w:rPr>
          <w:rFonts w:asciiTheme="minorEastAsia" w:eastAsiaTheme="minorEastAsia" w:hAnsiTheme="minorEastAsia" w:cs="宋体" w:hint="eastAsia"/>
          <w:b/>
          <w:w w:val="90"/>
          <w:sz w:val="24"/>
          <w:szCs w:val="24"/>
        </w:rPr>
        <w:t>注：上表中要求的品牌型号为推荐值，可提供同水平品牌元器件，但需获得甲方认可；</w:t>
      </w:r>
    </w:p>
    <w:p w14:paraId="4CEBB04A" w14:textId="56F70BE5" w:rsidR="004F3E98" w:rsidRPr="00852AB3" w:rsidRDefault="00F54B8E" w:rsidP="00E5108C">
      <w:pPr>
        <w:spacing w:line="360" w:lineRule="auto"/>
        <w:rPr>
          <w:rFonts w:asciiTheme="minorEastAsia" w:eastAsiaTheme="minorEastAsia" w:hAnsiTheme="minorEastAsia" w:cs="宋体"/>
          <w:b/>
          <w:w w:val="90"/>
          <w:sz w:val="24"/>
          <w:szCs w:val="24"/>
        </w:rPr>
      </w:pPr>
      <w:r>
        <w:rPr>
          <w:rFonts w:asciiTheme="minorEastAsia" w:eastAsiaTheme="minorEastAsia" w:hAnsiTheme="minorEastAsia" w:cs="宋体" w:hint="eastAsia"/>
          <w:b/>
          <w:w w:val="90"/>
          <w:sz w:val="24"/>
          <w:szCs w:val="24"/>
        </w:rPr>
        <w:t>七</w:t>
      </w:r>
      <w:r w:rsidR="005427DD" w:rsidRPr="00852AB3">
        <w:rPr>
          <w:rFonts w:asciiTheme="minorEastAsia" w:eastAsiaTheme="minorEastAsia" w:hAnsiTheme="minorEastAsia" w:cs="宋体" w:hint="eastAsia"/>
          <w:b/>
          <w:w w:val="90"/>
          <w:sz w:val="24"/>
          <w:szCs w:val="24"/>
        </w:rPr>
        <w:t>、</w:t>
      </w:r>
      <w:r w:rsidR="004F3E98" w:rsidRPr="00852AB3">
        <w:rPr>
          <w:rFonts w:asciiTheme="minorEastAsia" w:eastAsiaTheme="minorEastAsia" w:hAnsiTheme="minorEastAsia" w:cs="宋体" w:hint="eastAsia"/>
          <w:b/>
          <w:w w:val="90"/>
          <w:sz w:val="24"/>
          <w:szCs w:val="24"/>
        </w:rPr>
        <w:t>交货期</w:t>
      </w:r>
      <w:bookmarkEnd w:id="151"/>
    </w:p>
    <w:p w14:paraId="08D6F050" w14:textId="77777777" w:rsidR="004F3E98" w:rsidRPr="00852AB3" w:rsidRDefault="004F3E98" w:rsidP="00E5108C">
      <w:pPr>
        <w:pStyle w:val="a0"/>
        <w:tabs>
          <w:tab w:val="left" w:pos="3240"/>
          <w:tab w:val="left" w:pos="6120"/>
        </w:tabs>
        <w:spacing w:after="0" w:line="360" w:lineRule="auto"/>
        <w:contextualSpacing/>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合同签订后90天内交货并调试完毕；</w:t>
      </w:r>
    </w:p>
    <w:p w14:paraId="38CDCFFB" w14:textId="5EBFC303" w:rsidR="004F3E98" w:rsidRPr="00852AB3" w:rsidRDefault="00F54B8E" w:rsidP="00E5108C">
      <w:pPr>
        <w:spacing w:line="360" w:lineRule="auto"/>
        <w:rPr>
          <w:rFonts w:asciiTheme="minorEastAsia" w:eastAsiaTheme="minorEastAsia" w:hAnsiTheme="minorEastAsia" w:cs="宋体"/>
          <w:b/>
          <w:w w:val="90"/>
          <w:sz w:val="24"/>
          <w:szCs w:val="24"/>
        </w:rPr>
      </w:pPr>
      <w:r>
        <w:rPr>
          <w:rFonts w:asciiTheme="minorEastAsia" w:eastAsiaTheme="minorEastAsia" w:hAnsiTheme="minorEastAsia" w:cs="宋体" w:hint="eastAsia"/>
          <w:b/>
          <w:w w:val="90"/>
          <w:sz w:val="24"/>
          <w:szCs w:val="24"/>
        </w:rPr>
        <w:t>八</w:t>
      </w:r>
      <w:r w:rsidR="005427DD" w:rsidRPr="00852AB3">
        <w:rPr>
          <w:rFonts w:asciiTheme="minorEastAsia" w:eastAsiaTheme="minorEastAsia" w:hAnsiTheme="minorEastAsia" w:cs="宋体" w:hint="eastAsia"/>
          <w:b/>
          <w:w w:val="90"/>
          <w:sz w:val="24"/>
          <w:szCs w:val="24"/>
        </w:rPr>
        <w:t>、</w:t>
      </w:r>
      <w:r w:rsidR="004F3E98" w:rsidRPr="00852AB3">
        <w:rPr>
          <w:rFonts w:asciiTheme="minorEastAsia" w:eastAsiaTheme="minorEastAsia" w:hAnsiTheme="minorEastAsia" w:cs="宋体" w:hint="eastAsia"/>
          <w:b/>
          <w:w w:val="90"/>
          <w:sz w:val="24"/>
          <w:szCs w:val="24"/>
        </w:rPr>
        <w:t>验收标准</w:t>
      </w:r>
    </w:p>
    <w:p w14:paraId="7D413160" w14:textId="77777777" w:rsidR="00B75C55" w:rsidRPr="00852AB3" w:rsidRDefault="004F3E98" w:rsidP="00E5108C">
      <w:pPr>
        <w:pStyle w:val="a0"/>
        <w:tabs>
          <w:tab w:val="left" w:pos="3240"/>
          <w:tab w:val="left" w:pos="6120"/>
        </w:tabs>
        <w:spacing w:after="0" w:line="360" w:lineRule="auto"/>
        <w:contextualSpacing/>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1、</w:t>
      </w:r>
      <w:r w:rsidR="00B91887" w:rsidRPr="00852AB3">
        <w:rPr>
          <w:rFonts w:asciiTheme="minorEastAsia" w:eastAsiaTheme="minorEastAsia" w:hAnsiTheme="minorEastAsia" w:cs="宋体" w:hint="eastAsia"/>
          <w:bCs/>
          <w:w w:val="90"/>
          <w:sz w:val="24"/>
          <w:szCs w:val="24"/>
        </w:rPr>
        <w:t>外观：</w:t>
      </w:r>
      <w:r w:rsidRPr="00852AB3">
        <w:rPr>
          <w:rFonts w:asciiTheme="minorEastAsia" w:eastAsiaTheme="minorEastAsia" w:hAnsiTheme="minorEastAsia" w:cs="宋体" w:hint="eastAsia"/>
          <w:bCs/>
          <w:w w:val="90"/>
          <w:sz w:val="24"/>
          <w:szCs w:val="24"/>
        </w:rPr>
        <w:t>外壳</w:t>
      </w:r>
      <w:proofErr w:type="gramStart"/>
      <w:r w:rsidRPr="00852AB3">
        <w:rPr>
          <w:rFonts w:asciiTheme="minorEastAsia" w:eastAsiaTheme="minorEastAsia" w:hAnsiTheme="minorEastAsia" w:cs="宋体" w:hint="eastAsia"/>
          <w:bCs/>
          <w:w w:val="90"/>
          <w:sz w:val="24"/>
          <w:szCs w:val="24"/>
        </w:rPr>
        <w:t>钣</w:t>
      </w:r>
      <w:proofErr w:type="gramEnd"/>
      <w:r w:rsidRPr="00852AB3">
        <w:rPr>
          <w:rFonts w:asciiTheme="minorEastAsia" w:eastAsiaTheme="minorEastAsia" w:hAnsiTheme="minorEastAsia" w:cs="宋体" w:hint="eastAsia"/>
          <w:bCs/>
          <w:w w:val="90"/>
          <w:sz w:val="24"/>
          <w:szCs w:val="24"/>
        </w:rPr>
        <w:t>金采用Q235</w:t>
      </w:r>
      <w:r w:rsidR="000E4D0F" w:rsidRPr="00852AB3">
        <w:rPr>
          <w:rFonts w:asciiTheme="minorEastAsia" w:eastAsiaTheme="minorEastAsia" w:hAnsiTheme="minorEastAsia" w:cs="宋体" w:hint="eastAsia"/>
          <w:bCs/>
          <w:w w:val="90"/>
          <w:sz w:val="24"/>
          <w:szCs w:val="24"/>
        </w:rPr>
        <w:t>-A</w:t>
      </w:r>
      <w:r w:rsidRPr="00852AB3">
        <w:rPr>
          <w:rFonts w:asciiTheme="minorEastAsia" w:eastAsiaTheme="minorEastAsia" w:hAnsiTheme="minorEastAsia" w:cs="宋体" w:hint="eastAsia"/>
          <w:bCs/>
          <w:w w:val="90"/>
          <w:sz w:val="24"/>
          <w:szCs w:val="24"/>
        </w:rPr>
        <w:t>，表面做防腐、防锈</w:t>
      </w:r>
      <w:r w:rsidR="00616FB0" w:rsidRPr="00852AB3">
        <w:rPr>
          <w:rFonts w:asciiTheme="minorEastAsia" w:eastAsiaTheme="minorEastAsia" w:hAnsiTheme="minorEastAsia" w:cs="宋体" w:hint="eastAsia"/>
          <w:bCs/>
          <w:w w:val="90"/>
          <w:sz w:val="24"/>
          <w:szCs w:val="24"/>
        </w:rPr>
        <w:t>，</w:t>
      </w:r>
      <w:r w:rsidR="00CA0F75" w:rsidRPr="00852AB3">
        <w:rPr>
          <w:rFonts w:asciiTheme="minorEastAsia" w:eastAsiaTheme="minorEastAsia" w:hAnsiTheme="minorEastAsia" w:cs="宋体" w:hint="eastAsia"/>
          <w:bCs/>
          <w:w w:val="90"/>
          <w:sz w:val="24"/>
          <w:szCs w:val="24"/>
        </w:rPr>
        <w:t>喷塑</w:t>
      </w:r>
      <w:r w:rsidR="00616FB0" w:rsidRPr="00852AB3">
        <w:rPr>
          <w:rFonts w:asciiTheme="minorEastAsia" w:eastAsiaTheme="minorEastAsia" w:hAnsiTheme="minorEastAsia" w:cs="宋体" w:hint="eastAsia"/>
          <w:bCs/>
          <w:w w:val="90"/>
          <w:sz w:val="24"/>
          <w:szCs w:val="24"/>
        </w:rPr>
        <w:t>处理</w:t>
      </w:r>
      <w:r w:rsidRPr="00852AB3">
        <w:rPr>
          <w:rFonts w:asciiTheme="minorEastAsia" w:eastAsiaTheme="minorEastAsia" w:hAnsiTheme="minorEastAsia" w:cs="宋体" w:hint="eastAsia"/>
          <w:bCs/>
          <w:w w:val="90"/>
          <w:sz w:val="24"/>
          <w:szCs w:val="24"/>
        </w:rPr>
        <w:t>；主体设备采用316L不锈钢制成，焊接部位无焊瘤、毛刺、锈斑，整体表面光洁明亮，设备无安全隐患</w:t>
      </w:r>
      <w:r w:rsidR="00B62EC4" w:rsidRPr="00852AB3">
        <w:rPr>
          <w:rFonts w:asciiTheme="minorEastAsia" w:eastAsiaTheme="minorEastAsia" w:hAnsiTheme="minorEastAsia" w:cs="宋体" w:hint="eastAsia"/>
          <w:bCs/>
          <w:w w:val="90"/>
          <w:sz w:val="24"/>
          <w:szCs w:val="24"/>
        </w:rPr>
        <w:t>；</w:t>
      </w:r>
      <w:r w:rsidR="000C5457" w:rsidRPr="00852AB3">
        <w:rPr>
          <w:rFonts w:asciiTheme="minorEastAsia" w:eastAsiaTheme="minorEastAsia" w:hAnsiTheme="minorEastAsia" w:cs="宋体" w:hint="eastAsia"/>
          <w:bCs/>
          <w:w w:val="90"/>
          <w:sz w:val="24"/>
          <w:szCs w:val="24"/>
        </w:rPr>
        <w:t>铰链、</w:t>
      </w:r>
      <w:r w:rsidR="005272AF" w:rsidRPr="00852AB3">
        <w:rPr>
          <w:rFonts w:asciiTheme="minorEastAsia" w:eastAsiaTheme="minorEastAsia" w:hAnsiTheme="minorEastAsia" w:cs="宋体" w:hint="eastAsia"/>
          <w:bCs/>
          <w:w w:val="90"/>
          <w:sz w:val="24"/>
          <w:szCs w:val="24"/>
        </w:rPr>
        <w:t>门等间隙均匀，无明显错偏；</w:t>
      </w:r>
    </w:p>
    <w:p w14:paraId="4AB09C63" w14:textId="21CCADB6" w:rsidR="004F3E98" w:rsidRPr="00852AB3" w:rsidRDefault="00B75C55" w:rsidP="00E5108C">
      <w:pPr>
        <w:pStyle w:val="a0"/>
        <w:tabs>
          <w:tab w:val="left" w:pos="3240"/>
          <w:tab w:val="left" w:pos="6120"/>
        </w:tabs>
        <w:spacing w:after="0" w:line="360" w:lineRule="auto"/>
        <w:contextualSpacing/>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2、设备运行时，</w:t>
      </w:r>
      <w:r w:rsidR="00FB21E8" w:rsidRPr="00852AB3">
        <w:rPr>
          <w:rFonts w:asciiTheme="minorEastAsia" w:eastAsiaTheme="minorEastAsia" w:hAnsiTheme="minorEastAsia" w:cs="宋体" w:hint="eastAsia"/>
          <w:bCs/>
          <w:w w:val="90"/>
          <w:sz w:val="24"/>
          <w:szCs w:val="24"/>
        </w:rPr>
        <w:t>无异常振动噪音；</w:t>
      </w:r>
      <w:r w:rsidR="001C4930" w:rsidRPr="00852AB3">
        <w:rPr>
          <w:rFonts w:asciiTheme="minorEastAsia" w:eastAsiaTheme="minorEastAsia" w:hAnsiTheme="minorEastAsia" w:cs="宋体" w:hint="eastAsia"/>
          <w:bCs/>
          <w:w w:val="90"/>
          <w:sz w:val="24"/>
          <w:szCs w:val="24"/>
        </w:rPr>
        <w:t>设备测量噪音不超过75dB，必要时可增加隔音降噪设备</w:t>
      </w:r>
      <w:r w:rsidR="00E42CE2" w:rsidRPr="00852AB3">
        <w:rPr>
          <w:rFonts w:asciiTheme="minorEastAsia" w:eastAsiaTheme="minorEastAsia" w:hAnsiTheme="minorEastAsia" w:cs="宋体" w:hint="eastAsia"/>
          <w:bCs/>
          <w:w w:val="90"/>
          <w:sz w:val="24"/>
          <w:szCs w:val="24"/>
        </w:rPr>
        <w:t>；</w:t>
      </w:r>
    </w:p>
    <w:p w14:paraId="746C5163" w14:textId="414AD1A6" w:rsidR="004F3E98" w:rsidRPr="00852AB3" w:rsidRDefault="00FB21E8" w:rsidP="00E5108C">
      <w:pPr>
        <w:pStyle w:val="a0"/>
        <w:tabs>
          <w:tab w:val="left" w:pos="3240"/>
          <w:tab w:val="left" w:pos="6120"/>
        </w:tabs>
        <w:spacing w:after="0" w:line="360" w:lineRule="auto"/>
        <w:contextualSpacing/>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3</w:t>
      </w:r>
      <w:r w:rsidR="004F3E98" w:rsidRPr="00852AB3">
        <w:rPr>
          <w:rFonts w:asciiTheme="minorEastAsia" w:eastAsiaTheme="minorEastAsia" w:hAnsiTheme="minorEastAsia" w:cs="宋体" w:hint="eastAsia"/>
          <w:bCs/>
          <w:w w:val="90"/>
          <w:sz w:val="24"/>
          <w:szCs w:val="24"/>
        </w:rPr>
        <w:t>、最终产水外观为无色澄清透明液体，</w:t>
      </w:r>
      <w:bookmarkStart w:id="153" w:name="_Hlk62050878"/>
      <w:r w:rsidR="004F3E98" w:rsidRPr="00852AB3">
        <w:rPr>
          <w:rFonts w:asciiTheme="minorEastAsia" w:eastAsiaTheme="minorEastAsia" w:hAnsiTheme="minorEastAsia" w:cs="宋体" w:hint="eastAsia"/>
          <w:bCs/>
          <w:w w:val="90"/>
          <w:sz w:val="24"/>
          <w:szCs w:val="24"/>
        </w:rPr>
        <w:t>达到</w:t>
      </w:r>
      <w:bookmarkStart w:id="154" w:name="_Hlk45355289"/>
      <w:bookmarkEnd w:id="153"/>
      <w:r w:rsidR="004F3E98" w:rsidRPr="00852AB3">
        <w:rPr>
          <w:rFonts w:asciiTheme="minorEastAsia" w:eastAsiaTheme="minorEastAsia" w:hAnsiTheme="minorEastAsia" w:cs="宋体" w:hint="eastAsia"/>
          <w:bCs/>
          <w:w w:val="90"/>
          <w:sz w:val="24"/>
          <w:szCs w:val="24"/>
        </w:rPr>
        <w:t>国家GB/T</w:t>
      </w:r>
      <w:r w:rsidRPr="00852AB3">
        <w:rPr>
          <w:rFonts w:asciiTheme="minorEastAsia" w:eastAsiaTheme="minorEastAsia" w:hAnsiTheme="minorEastAsia" w:cs="宋体" w:hint="eastAsia"/>
          <w:bCs/>
          <w:w w:val="90"/>
          <w:sz w:val="24"/>
          <w:szCs w:val="24"/>
        </w:rPr>
        <w:t xml:space="preserve"> </w:t>
      </w:r>
      <w:r w:rsidR="004F3E98" w:rsidRPr="00852AB3">
        <w:rPr>
          <w:rFonts w:asciiTheme="minorEastAsia" w:eastAsiaTheme="minorEastAsia" w:hAnsiTheme="minorEastAsia" w:cs="宋体" w:hint="eastAsia"/>
          <w:bCs/>
          <w:w w:val="90"/>
          <w:sz w:val="24"/>
          <w:szCs w:val="24"/>
        </w:rPr>
        <w:t>31962-2015 中 A 级排放标准，供货商应委托专业机构检测，并提供检测报告</w:t>
      </w:r>
      <w:r w:rsidR="00B62EC4" w:rsidRPr="00852AB3">
        <w:rPr>
          <w:rFonts w:asciiTheme="minorEastAsia" w:eastAsiaTheme="minorEastAsia" w:hAnsiTheme="minorEastAsia" w:cs="宋体" w:hint="eastAsia"/>
          <w:bCs/>
          <w:w w:val="90"/>
          <w:sz w:val="24"/>
          <w:szCs w:val="24"/>
        </w:rPr>
        <w:t>；</w:t>
      </w:r>
    </w:p>
    <w:p w14:paraId="7A7B317B" w14:textId="2C32E7A8" w:rsidR="004F3E98" w:rsidRPr="00852AB3" w:rsidRDefault="00AA4179" w:rsidP="00E5108C">
      <w:pPr>
        <w:pStyle w:val="a0"/>
        <w:tabs>
          <w:tab w:val="left" w:pos="3240"/>
          <w:tab w:val="left" w:pos="6120"/>
        </w:tabs>
        <w:spacing w:after="0" w:line="360" w:lineRule="auto"/>
        <w:contextualSpacing/>
        <w:rPr>
          <w:rFonts w:asciiTheme="minorEastAsia" w:eastAsiaTheme="minorEastAsia" w:hAnsiTheme="minorEastAsia" w:cs="宋体"/>
          <w:bCs/>
          <w:w w:val="90"/>
          <w:sz w:val="24"/>
          <w:szCs w:val="24"/>
        </w:rPr>
      </w:pPr>
      <w:r w:rsidRPr="00852AB3">
        <w:rPr>
          <w:rFonts w:asciiTheme="minorEastAsia" w:eastAsiaTheme="minorEastAsia" w:hAnsiTheme="minorEastAsia" w:cs="宋体" w:hint="eastAsia"/>
          <w:bCs/>
          <w:w w:val="90"/>
          <w:sz w:val="24"/>
          <w:szCs w:val="24"/>
        </w:rPr>
        <w:t>4</w:t>
      </w:r>
      <w:r w:rsidR="004F3E98" w:rsidRPr="00852AB3">
        <w:rPr>
          <w:rFonts w:asciiTheme="minorEastAsia" w:eastAsiaTheme="minorEastAsia" w:hAnsiTheme="minorEastAsia" w:cs="宋体" w:hint="eastAsia"/>
          <w:bCs/>
          <w:w w:val="90"/>
          <w:sz w:val="24"/>
          <w:szCs w:val="24"/>
        </w:rPr>
        <w:t>、经过处理后，最终浓缩</w:t>
      </w:r>
      <w:r w:rsidR="002A14C0" w:rsidRPr="00852AB3">
        <w:rPr>
          <w:rFonts w:asciiTheme="minorEastAsia" w:eastAsiaTheme="minorEastAsia" w:hAnsiTheme="minorEastAsia" w:cs="宋体" w:hint="eastAsia"/>
          <w:bCs/>
          <w:w w:val="90"/>
          <w:sz w:val="24"/>
          <w:szCs w:val="24"/>
        </w:rPr>
        <w:t>废</w:t>
      </w:r>
      <w:r w:rsidR="004F3E98" w:rsidRPr="00852AB3">
        <w:rPr>
          <w:rFonts w:asciiTheme="minorEastAsia" w:eastAsiaTheme="minorEastAsia" w:hAnsiTheme="minorEastAsia" w:cs="宋体" w:hint="eastAsia"/>
          <w:bCs/>
          <w:w w:val="90"/>
          <w:sz w:val="24"/>
          <w:szCs w:val="24"/>
        </w:rPr>
        <w:t>液</w:t>
      </w:r>
      <w:r w:rsidR="00195C7B" w:rsidRPr="00852AB3">
        <w:rPr>
          <w:rFonts w:asciiTheme="minorEastAsia" w:eastAsiaTheme="minorEastAsia" w:hAnsiTheme="minorEastAsia" w:cs="宋体" w:hint="eastAsia"/>
          <w:bCs/>
          <w:w w:val="90"/>
          <w:sz w:val="24"/>
          <w:szCs w:val="24"/>
        </w:rPr>
        <w:t>体积</w:t>
      </w:r>
      <w:r w:rsidR="004F3E98" w:rsidRPr="00852AB3">
        <w:rPr>
          <w:rFonts w:asciiTheme="minorEastAsia" w:eastAsiaTheme="minorEastAsia" w:hAnsiTheme="minorEastAsia" w:cs="宋体" w:hint="eastAsia"/>
          <w:bCs/>
          <w:w w:val="90"/>
          <w:sz w:val="24"/>
          <w:szCs w:val="24"/>
        </w:rPr>
        <w:t>占比</w:t>
      </w:r>
      <w:r w:rsidR="00CA0F75" w:rsidRPr="00852AB3">
        <w:rPr>
          <w:rFonts w:asciiTheme="minorEastAsia" w:eastAsiaTheme="minorEastAsia" w:hAnsiTheme="minorEastAsia" w:cs="宋体" w:hint="eastAsia"/>
          <w:bCs/>
          <w:w w:val="90"/>
          <w:sz w:val="24"/>
          <w:szCs w:val="24"/>
        </w:rPr>
        <w:t>不超过</w:t>
      </w:r>
      <w:r w:rsidR="002A14C0" w:rsidRPr="00852AB3">
        <w:rPr>
          <w:rFonts w:asciiTheme="minorEastAsia" w:eastAsiaTheme="minorEastAsia" w:hAnsiTheme="minorEastAsia" w:cs="宋体" w:hint="eastAsia"/>
          <w:bCs/>
          <w:w w:val="90"/>
          <w:sz w:val="24"/>
          <w:szCs w:val="24"/>
        </w:rPr>
        <w:t>原液的</w:t>
      </w:r>
      <w:r w:rsidR="004F3E98" w:rsidRPr="00852AB3">
        <w:rPr>
          <w:rFonts w:asciiTheme="minorEastAsia" w:eastAsiaTheme="minorEastAsia" w:hAnsiTheme="minorEastAsia" w:cs="宋体" w:hint="eastAsia"/>
          <w:bCs/>
          <w:w w:val="90"/>
          <w:sz w:val="24"/>
          <w:szCs w:val="24"/>
        </w:rPr>
        <w:t>10%</w:t>
      </w:r>
      <w:r w:rsidR="00B62EC4" w:rsidRPr="00852AB3">
        <w:rPr>
          <w:rFonts w:asciiTheme="minorEastAsia" w:eastAsiaTheme="minorEastAsia" w:hAnsiTheme="minorEastAsia" w:cs="宋体" w:hint="eastAsia"/>
          <w:bCs/>
          <w:w w:val="90"/>
          <w:sz w:val="24"/>
          <w:szCs w:val="24"/>
        </w:rPr>
        <w:t>；</w:t>
      </w:r>
    </w:p>
    <w:p w14:paraId="632638E3" w14:textId="5F667584" w:rsidR="004F3E98" w:rsidRPr="00852AB3" w:rsidRDefault="00F54B8E" w:rsidP="00E5108C">
      <w:pPr>
        <w:spacing w:line="360" w:lineRule="auto"/>
        <w:rPr>
          <w:rFonts w:asciiTheme="minorEastAsia" w:eastAsiaTheme="minorEastAsia" w:hAnsiTheme="minorEastAsia" w:cs="宋体"/>
          <w:b/>
          <w:w w:val="90"/>
          <w:sz w:val="24"/>
          <w:szCs w:val="24"/>
        </w:rPr>
      </w:pPr>
      <w:r>
        <w:rPr>
          <w:rFonts w:asciiTheme="minorEastAsia" w:eastAsiaTheme="minorEastAsia" w:hAnsiTheme="minorEastAsia" w:cs="宋体" w:hint="eastAsia"/>
          <w:b/>
          <w:w w:val="90"/>
          <w:sz w:val="24"/>
          <w:szCs w:val="24"/>
        </w:rPr>
        <w:t>九</w:t>
      </w:r>
      <w:r w:rsidR="005427DD" w:rsidRPr="00852AB3">
        <w:rPr>
          <w:rFonts w:asciiTheme="minorEastAsia" w:eastAsiaTheme="minorEastAsia" w:hAnsiTheme="minorEastAsia" w:cs="宋体" w:hint="eastAsia"/>
          <w:b/>
          <w:w w:val="90"/>
          <w:sz w:val="24"/>
          <w:szCs w:val="24"/>
        </w:rPr>
        <w:t>、</w:t>
      </w:r>
      <w:r w:rsidR="004F3E98" w:rsidRPr="00852AB3">
        <w:rPr>
          <w:rFonts w:asciiTheme="minorEastAsia" w:eastAsiaTheme="minorEastAsia" w:hAnsiTheme="minorEastAsia" w:cs="宋体" w:hint="eastAsia"/>
          <w:b/>
          <w:w w:val="90"/>
          <w:sz w:val="24"/>
          <w:szCs w:val="24"/>
        </w:rPr>
        <w:t>节点验收及要求</w:t>
      </w:r>
    </w:p>
    <w:p w14:paraId="4C614A62" w14:textId="77777777"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1、签订合同后，卖方提供详细生产计划节点及周期，并配合节点验收；</w:t>
      </w:r>
    </w:p>
    <w:p w14:paraId="4B6F7D59" w14:textId="77777777"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2、节点验收发现的问题要及时整改，如不能按计划进行节点验收需提前向甲方说明原因，并获得甲方同意且不得耽误最终交货日期；</w:t>
      </w:r>
    </w:p>
    <w:p w14:paraId="0F28A0D1" w14:textId="26FD7D8E" w:rsidR="004F3E98" w:rsidRPr="00852AB3" w:rsidRDefault="00F54B8E" w:rsidP="00E5108C">
      <w:pPr>
        <w:spacing w:line="360" w:lineRule="auto"/>
        <w:rPr>
          <w:rFonts w:asciiTheme="minorEastAsia" w:eastAsiaTheme="minorEastAsia" w:hAnsiTheme="minorEastAsia" w:cs="宋体"/>
          <w:b/>
          <w:w w:val="90"/>
          <w:sz w:val="24"/>
          <w:szCs w:val="24"/>
        </w:rPr>
      </w:pPr>
      <w:r>
        <w:rPr>
          <w:rFonts w:asciiTheme="minorEastAsia" w:eastAsiaTheme="minorEastAsia" w:hAnsiTheme="minorEastAsia" w:cs="宋体" w:hint="eastAsia"/>
          <w:b/>
          <w:w w:val="90"/>
          <w:sz w:val="24"/>
          <w:szCs w:val="24"/>
        </w:rPr>
        <w:t>十</w:t>
      </w:r>
      <w:r w:rsidR="005427DD" w:rsidRPr="00852AB3">
        <w:rPr>
          <w:rFonts w:asciiTheme="minorEastAsia" w:eastAsiaTheme="minorEastAsia" w:hAnsiTheme="minorEastAsia" w:cs="宋体" w:hint="eastAsia"/>
          <w:b/>
          <w:w w:val="90"/>
          <w:sz w:val="24"/>
          <w:szCs w:val="24"/>
        </w:rPr>
        <w:t>、</w:t>
      </w:r>
      <w:r w:rsidR="004F3E98" w:rsidRPr="00852AB3">
        <w:rPr>
          <w:rFonts w:asciiTheme="minorEastAsia" w:eastAsiaTheme="minorEastAsia" w:hAnsiTheme="minorEastAsia" w:cs="宋体" w:hint="eastAsia"/>
          <w:b/>
          <w:w w:val="90"/>
          <w:sz w:val="24"/>
          <w:szCs w:val="24"/>
        </w:rPr>
        <w:t>预验收</w:t>
      </w:r>
    </w:p>
    <w:p w14:paraId="24AE3178" w14:textId="09649588"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1、卖方在预验收前提供预验收标准、内容、细则中文二套，并提供全套检测设备及人员服务</w:t>
      </w:r>
      <w:r w:rsidR="00B62EC4" w:rsidRPr="00852AB3">
        <w:rPr>
          <w:rFonts w:asciiTheme="minorEastAsia" w:eastAsiaTheme="minorEastAsia" w:hAnsiTheme="minorEastAsia" w:cs="宋体" w:hint="eastAsia"/>
          <w:bCs/>
          <w:color w:val="000000"/>
          <w:w w:val="90"/>
          <w:sz w:val="24"/>
          <w:szCs w:val="24"/>
        </w:rPr>
        <w:t>；</w:t>
      </w:r>
    </w:p>
    <w:p w14:paraId="49AC7D45" w14:textId="2A0B68F6"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2、卖方在工厂调试完毕后，安排买方人员到厂或视频（视买方情况而定）进行设备预验收</w:t>
      </w:r>
      <w:r w:rsidR="00B62EC4" w:rsidRPr="00852AB3">
        <w:rPr>
          <w:rFonts w:asciiTheme="minorEastAsia" w:eastAsiaTheme="minorEastAsia" w:hAnsiTheme="minorEastAsia" w:cs="宋体" w:hint="eastAsia"/>
          <w:bCs/>
          <w:color w:val="000000"/>
          <w:w w:val="90"/>
          <w:sz w:val="24"/>
          <w:szCs w:val="24"/>
        </w:rPr>
        <w:t>；</w:t>
      </w:r>
    </w:p>
    <w:p w14:paraId="794E8E23" w14:textId="5EBE22F7"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3、预验收内容包括设备系统功能、蒸发率、再生水水质各项指标符合技术协议</w:t>
      </w:r>
      <w:r w:rsidR="00B62EC4" w:rsidRPr="00852AB3">
        <w:rPr>
          <w:rFonts w:asciiTheme="minorEastAsia" w:eastAsiaTheme="minorEastAsia" w:hAnsiTheme="minorEastAsia" w:cs="宋体" w:hint="eastAsia"/>
          <w:bCs/>
          <w:color w:val="000000"/>
          <w:w w:val="90"/>
          <w:sz w:val="24"/>
          <w:szCs w:val="24"/>
        </w:rPr>
        <w:t>；</w:t>
      </w:r>
    </w:p>
    <w:p w14:paraId="55AFDF42" w14:textId="076A3FEF"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4、节点验收及预验收过程中提出的质量、结构、安全性问题要及时整改处理</w:t>
      </w:r>
      <w:r w:rsidR="00B62EC4" w:rsidRPr="00852AB3">
        <w:rPr>
          <w:rFonts w:asciiTheme="minorEastAsia" w:eastAsiaTheme="minorEastAsia" w:hAnsiTheme="minorEastAsia" w:cs="宋体" w:hint="eastAsia"/>
          <w:bCs/>
          <w:color w:val="000000"/>
          <w:w w:val="90"/>
          <w:sz w:val="24"/>
          <w:szCs w:val="24"/>
        </w:rPr>
        <w:t>；</w:t>
      </w:r>
    </w:p>
    <w:p w14:paraId="5714BB45" w14:textId="7305493A"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5、在卖方工厂安全运行后按验收标准检验合格后，双方签字方可发货；</w:t>
      </w:r>
      <w:proofErr w:type="gramStart"/>
      <w:r w:rsidRPr="00852AB3">
        <w:rPr>
          <w:rFonts w:asciiTheme="minorEastAsia" w:eastAsiaTheme="minorEastAsia" w:hAnsiTheme="minorEastAsia" w:cs="宋体" w:hint="eastAsia"/>
          <w:bCs/>
          <w:color w:val="000000"/>
          <w:w w:val="90"/>
          <w:sz w:val="24"/>
          <w:szCs w:val="24"/>
        </w:rPr>
        <w:t>但预验收</w:t>
      </w:r>
      <w:proofErr w:type="gramEnd"/>
      <w:r w:rsidRPr="00852AB3">
        <w:rPr>
          <w:rFonts w:asciiTheme="minorEastAsia" w:eastAsiaTheme="minorEastAsia" w:hAnsiTheme="minorEastAsia" w:cs="宋体" w:hint="eastAsia"/>
          <w:bCs/>
          <w:color w:val="000000"/>
          <w:w w:val="90"/>
          <w:sz w:val="24"/>
          <w:szCs w:val="24"/>
        </w:rPr>
        <w:t>的结果不作为有关质量、规格、性能、数量或重量的最终验收</w:t>
      </w:r>
      <w:r w:rsidR="00B62EC4" w:rsidRPr="00852AB3">
        <w:rPr>
          <w:rFonts w:asciiTheme="minorEastAsia" w:eastAsiaTheme="minorEastAsia" w:hAnsiTheme="minorEastAsia" w:cs="宋体" w:hint="eastAsia"/>
          <w:bCs/>
          <w:color w:val="000000"/>
          <w:w w:val="90"/>
          <w:sz w:val="24"/>
          <w:szCs w:val="24"/>
        </w:rPr>
        <w:t>；</w:t>
      </w:r>
    </w:p>
    <w:p w14:paraId="51612D2B" w14:textId="65C6778B" w:rsidR="004F3E98" w:rsidRPr="00852AB3" w:rsidRDefault="004F3E98" w:rsidP="00E5108C">
      <w:pPr>
        <w:spacing w:line="360" w:lineRule="auto"/>
        <w:rPr>
          <w:rFonts w:asciiTheme="minorEastAsia" w:eastAsiaTheme="minorEastAsia" w:hAnsiTheme="minorEastAsia" w:cs="宋体"/>
          <w:b/>
          <w:w w:val="90"/>
          <w:sz w:val="24"/>
          <w:szCs w:val="24"/>
        </w:rPr>
      </w:pPr>
      <w:r w:rsidRPr="00852AB3">
        <w:rPr>
          <w:rFonts w:asciiTheme="minorEastAsia" w:eastAsiaTheme="minorEastAsia" w:hAnsiTheme="minorEastAsia" w:cs="宋体" w:hint="eastAsia"/>
          <w:b/>
          <w:w w:val="90"/>
          <w:sz w:val="24"/>
          <w:szCs w:val="24"/>
        </w:rPr>
        <w:t>十</w:t>
      </w:r>
      <w:r w:rsidR="00F54B8E">
        <w:rPr>
          <w:rFonts w:asciiTheme="minorEastAsia" w:eastAsiaTheme="minorEastAsia" w:hAnsiTheme="minorEastAsia" w:cs="宋体" w:hint="eastAsia"/>
          <w:b/>
          <w:w w:val="90"/>
          <w:sz w:val="24"/>
          <w:szCs w:val="24"/>
        </w:rPr>
        <w:t>一</w:t>
      </w:r>
      <w:r w:rsidR="005427DD" w:rsidRPr="00852AB3">
        <w:rPr>
          <w:rFonts w:asciiTheme="minorEastAsia" w:eastAsiaTheme="minorEastAsia" w:hAnsiTheme="minorEastAsia" w:cs="宋体" w:hint="eastAsia"/>
          <w:b/>
          <w:w w:val="90"/>
          <w:sz w:val="24"/>
          <w:szCs w:val="24"/>
        </w:rPr>
        <w:t>、</w:t>
      </w:r>
      <w:r w:rsidRPr="00852AB3">
        <w:rPr>
          <w:rFonts w:asciiTheme="minorEastAsia" w:eastAsiaTheme="minorEastAsia" w:hAnsiTheme="minorEastAsia" w:cs="宋体" w:hint="eastAsia"/>
          <w:b/>
          <w:w w:val="90"/>
          <w:sz w:val="24"/>
          <w:szCs w:val="24"/>
        </w:rPr>
        <w:t>终验收</w:t>
      </w:r>
    </w:p>
    <w:p w14:paraId="180EA211" w14:textId="5813241F"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lastRenderedPageBreak/>
        <w:t>1、设备在买方工厂安装、调试完毕后，双方进行最终验收，最终验收在甲方项目现场进行，内容包括预验收的所有内容</w:t>
      </w:r>
      <w:r w:rsidR="00B62EC4" w:rsidRPr="00852AB3">
        <w:rPr>
          <w:rFonts w:asciiTheme="minorEastAsia" w:eastAsiaTheme="minorEastAsia" w:hAnsiTheme="minorEastAsia" w:cs="宋体" w:hint="eastAsia"/>
          <w:bCs/>
          <w:color w:val="000000"/>
          <w:w w:val="90"/>
          <w:sz w:val="24"/>
          <w:szCs w:val="24"/>
        </w:rPr>
        <w:t>；</w:t>
      </w:r>
    </w:p>
    <w:p w14:paraId="046C18AE" w14:textId="6DD319BB"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2、终验收</w:t>
      </w:r>
      <w:r w:rsidR="008676AA" w:rsidRPr="00852AB3">
        <w:rPr>
          <w:rFonts w:asciiTheme="minorEastAsia" w:eastAsiaTheme="minorEastAsia" w:hAnsiTheme="minorEastAsia" w:cs="宋体" w:hint="eastAsia"/>
          <w:bCs/>
          <w:color w:val="000000"/>
          <w:w w:val="90"/>
          <w:sz w:val="24"/>
          <w:szCs w:val="24"/>
        </w:rPr>
        <w:t>时，</w:t>
      </w:r>
      <w:r w:rsidR="00D51646" w:rsidRPr="00852AB3">
        <w:rPr>
          <w:rFonts w:asciiTheme="minorEastAsia" w:eastAsiaTheme="minorEastAsia" w:hAnsiTheme="minorEastAsia" w:cs="宋体" w:hint="eastAsia"/>
          <w:bCs/>
          <w:color w:val="000000"/>
          <w:w w:val="90"/>
          <w:sz w:val="24"/>
          <w:szCs w:val="24"/>
        </w:rPr>
        <w:t>应</w:t>
      </w:r>
      <w:r w:rsidR="008676AA" w:rsidRPr="00852AB3">
        <w:rPr>
          <w:rFonts w:asciiTheme="minorEastAsia" w:eastAsiaTheme="minorEastAsia" w:hAnsiTheme="minorEastAsia" w:cs="宋体" w:hint="eastAsia"/>
          <w:bCs/>
          <w:color w:val="000000"/>
          <w:w w:val="90"/>
          <w:sz w:val="24"/>
          <w:szCs w:val="24"/>
        </w:rPr>
        <w:t>按照甲方提供的</w:t>
      </w:r>
      <w:r w:rsidRPr="00852AB3">
        <w:rPr>
          <w:rFonts w:asciiTheme="minorEastAsia" w:eastAsiaTheme="minorEastAsia" w:hAnsiTheme="minorEastAsia" w:cs="宋体" w:hint="eastAsia"/>
          <w:bCs/>
          <w:color w:val="000000"/>
          <w:w w:val="90"/>
          <w:sz w:val="24"/>
          <w:szCs w:val="24"/>
        </w:rPr>
        <w:t>清洗废水</w:t>
      </w:r>
      <w:r w:rsidR="00D51646" w:rsidRPr="00852AB3">
        <w:rPr>
          <w:rFonts w:asciiTheme="minorEastAsia" w:eastAsiaTheme="minorEastAsia" w:hAnsiTheme="minorEastAsia" w:cs="宋体" w:hint="eastAsia"/>
          <w:bCs/>
          <w:color w:val="000000"/>
          <w:w w:val="90"/>
          <w:sz w:val="24"/>
          <w:szCs w:val="24"/>
        </w:rPr>
        <w:t>进行试验，其</w:t>
      </w:r>
      <w:r w:rsidRPr="00852AB3">
        <w:rPr>
          <w:rFonts w:asciiTheme="minorEastAsia" w:eastAsiaTheme="minorEastAsia" w:hAnsiTheme="minorEastAsia" w:cs="宋体" w:hint="eastAsia"/>
          <w:bCs/>
          <w:color w:val="000000"/>
          <w:w w:val="90"/>
          <w:sz w:val="24"/>
          <w:szCs w:val="24"/>
        </w:rPr>
        <w:t>浓缩率、再生水水质、效率及安全性符合技术</w:t>
      </w:r>
      <w:r w:rsidR="0082296F" w:rsidRPr="00852AB3">
        <w:rPr>
          <w:rFonts w:asciiTheme="minorEastAsia" w:eastAsiaTheme="minorEastAsia" w:hAnsiTheme="minorEastAsia" w:cs="宋体" w:hint="eastAsia"/>
          <w:bCs/>
          <w:color w:val="000000"/>
          <w:w w:val="90"/>
          <w:sz w:val="24"/>
          <w:szCs w:val="24"/>
        </w:rPr>
        <w:t>协议要求后，</w:t>
      </w:r>
      <w:r w:rsidRPr="00852AB3">
        <w:rPr>
          <w:rFonts w:asciiTheme="minorEastAsia" w:eastAsiaTheme="minorEastAsia" w:hAnsiTheme="minorEastAsia" w:cs="宋体" w:hint="eastAsia"/>
          <w:bCs/>
          <w:color w:val="000000"/>
          <w:w w:val="90"/>
          <w:sz w:val="24"/>
          <w:szCs w:val="24"/>
        </w:rPr>
        <w:t>双方签字</w:t>
      </w:r>
      <w:r w:rsidR="0082296F" w:rsidRPr="00852AB3">
        <w:rPr>
          <w:rFonts w:asciiTheme="minorEastAsia" w:eastAsiaTheme="minorEastAsia" w:hAnsiTheme="minorEastAsia" w:cs="宋体" w:hint="eastAsia"/>
          <w:bCs/>
          <w:color w:val="000000"/>
          <w:w w:val="90"/>
          <w:sz w:val="24"/>
          <w:szCs w:val="24"/>
        </w:rPr>
        <w:t>认可</w:t>
      </w:r>
      <w:r w:rsidR="00B62EC4" w:rsidRPr="00852AB3">
        <w:rPr>
          <w:rFonts w:asciiTheme="minorEastAsia" w:eastAsiaTheme="minorEastAsia" w:hAnsiTheme="minorEastAsia" w:cs="宋体" w:hint="eastAsia"/>
          <w:bCs/>
          <w:color w:val="000000"/>
          <w:w w:val="90"/>
          <w:sz w:val="24"/>
          <w:szCs w:val="24"/>
        </w:rPr>
        <w:t>；</w:t>
      </w:r>
    </w:p>
    <w:p w14:paraId="41FB8F05" w14:textId="2DDD877B" w:rsidR="004F3E98" w:rsidRPr="00852AB3" w:rsidRDefault="004F3E98" w:rsidP="00E5108C">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3、交付的设备及附件不仅要</w:t>
      </w:r>
      <w:proofErr w:type="gramStart"/>
      <w:r w:rsidRPr="00852AB3">
        <w:rPr>
          <w:rFonts w:asciiTheme="minorEastAsia" w:eastAsiaTheme="minorEastAsia" w:hAnsiTheme="minorEastAsia" w:cs="宋体" w:hint="eastAsia"/>
          <w:bCs/>
          <w:color w:val="000000"/>
          <w:w w:val="90"/>
          <w:sz w:val="24"/>
          <w:szCs w:val="24"/>
        </w:rPr>
        <w:t>符合</w:t>
      </w:r>
      <w:r w:rsidR="0009266F">
        <w:rPr>
          <w:rFonts w:asciiTheme="minorEastAsia" w:eastAsiaTheme="minorEastAsia" w:hAnsiTheme="minorEastAsia" w:cs="宋体" w:hint="eastAsia"/>
          <w:bCs/>
          <w:color w:val="000000"/>
          <w:w w:val="90"/>
          <w:sz w:val="24"/>
          <w:szCs w:val="24"/>
        </w:rPr>
        <w:t>招采</w:t>
      </w:r>
      <w:r w:rsidRPr="00852AB3">
        <w:rPr>
          <w:rFonts w:asciiTheme="minorEastAsia" w:eastAsiaTheme="minorEastAsia" w:hAnsiTheme="minorEastAsia" w:cs="宋体" w:hint="eastAsia"/>
          <w:bCs/>
          <w:color w:val="000000"/>
          <w:w w:val="90"/>
          <w:sz w:val="24"/>
          <w:szCs w:val="24"/>
        </w:rPr>
        <w:t>技术</w:t>
      </w:r>
      <w:proofErr w:type="gramEnd"/>
      <w:r w:rsidRPr="00852AB3">
        <w:rPr>
          <w:rFonts w:asciiTheme="minorEastAsia" w:eastAsiaTheme="minorEastAsia" w:hAnsiTheme="minorEastAsia" w:cs="宋体" w:hint="eastAsia"/>
          <w:bCs/>
          <w:color w:val="000000"/>
          <w:w w:val="90"/>
          <w:sz w:val="24"/>
          <w:szCs w:val="24"/>
        </w:rPr>
        <w:t>要求中规定的指标和要求，而且应符合我国相关的劳动安全保护法规和环境保护法规中的有关规定</w:t>
      </w:r>
      <w:r w:rsidR="00B62EC4" w:rsidRPr="00852AB3">
        <w:rPr>
          <w:rFonts w:asciiTheme="minorEastAsia" w:eastAsiaTheme="minorEastAsia" w:hAnsiTheme="minorEastAsia" w:cs="宋体" w:hint="eastAsia"/>
          <w:bCs/>
          <w:color w:val="000000"/>
          <w:w w:val="90"/>
          <w:sz w:val="24"/>
          <w:szCs w:val="24"/>
        </w:rPr>
        <w:t>；</w:t>
      </w:r>
    </w:p>
    <w:p w14:paraId="6AAA9B6A" w14:textId="2DEC7903" w:rsidR="004F3E98" w:rsidRPr="00852AB3" w:rsidRDefault="004F3E98" w:rsidP="00E5108C">
      <w:pPr>
        <w:spacing w:line="360" w:lineRule="auto"/>
        <w:contextualSpacing/>
        <w:rPr>
          <w:rFonts w:asciiTheme="minorEastAsia" w:eastAsiaTheme="minorEastAsia" w:hAnsiTheme="minorEastAsia" w:cs="宋体"/>
          <w:b/>
          <w:w w:val="90"/>
          <w:sz w:val="24"/>
          <w:szCs w:val="24"/>
        </w:rPr>
      </w:pPr>
      <w:bookmarkStart w:id="155" w:name="_Toc37237046"/>
      <w:bookmarkEnd w:id="154"/>
      <w:r w:rsidRPr="00852AB3">
        <w:rPr>
          <w:rFonts w:asciiTheme="minorEastAsia" w:eastAsiaTheme="minorEastAsia" w:hAnsiTheme="minorEastAsia" w:cs="宋体" w:hint="eastAsia"/>
          <w:b/>
          <w:w w:val="90"/>
          <w:sz w:val="24"/>
          <w:szCs w:val="24"/>
        </w:rPr>
        <w:t>十</w:t>
      </w:r>
      <w:r w:rsidR="00F54B8E">
        <w:rPr>
          <w:rFonts w:asciiTheme="minorEastAsia" w:eastAsiaTheme="minorEastAsia" w:hAnsiTheme="minorEastAsia" w:cs="宋体" w:hint="eastAsia"/>
          <w:b/>
          <w:w w:val="90"/>
          <w:sz w:val="24"/>
          <w:szCs w:val="24"/>
        </w:rPr>
        <w:t>二</w:t>
      </w:r>
      <w:r w:rsidR="00D82AC8" w:rsidRPr="00852AB3">
        <w:rPr>
          <w:rFonts w:asciiTheme="minorEastAsia" w:eastAsiaTheme="minorEastAsia" w:hAnsiTheme="minorEastAsia" w:cs="宋体" w:hint="eastAsia"/>
          <w:b/>
          <w:w w:val="90"/>
          <w:sz w:val="24"/>
          <w:szCs w:val="24"/>
        </w:rPr>
        <w:t>、</w:t>
      </w:r>
      <w:r w:rsidRPr="00852AB3">
        <w:rPr>
          <w:rFonts w:asciiTheme="minorEastAsia" w:eastAsiaTheme="minorEastAsia" w:hAnsiTheme="minorEastAsia" w:cs="宋体" w:hint="eastAsia"/>
          <w:b/>
          <w:w w:val="90"/>
          <w:sz w:val="24"/>
          <w:szCs w:val="24"/>
        </w:rPr>
        <w:t>售后及服务</w:t>
      </w:r>
      <w:bookmarkEnd w:id="155"/>
    </w:p>
    <w:p w14:paraId="2E19213A" w14:textId="4FA0055C" w:rsidR="004F3E98" w:rsidRPr="00852AB3" w:rsidRDefault="004F3E98" w:rsidP="00F9784A">
      <w:pPr>
        <w:spacing w:line="360" w:lineRule="auto"/>
        <w:contextualSpacing/>
        <w:rPr>
          <w:rFonts w:asciiTheme="minorEastAsia" w:eastAsiaTheme="minorEastAsia" w:hAnsiTheme="minorEastAsia" w:cs="宋体"/>
          <w:bCs/>
          <w:w w:val="90"/>
          <w:sz w:val="24"/>
          <w:szCs w:val="24"/>
        </w:rPr>
      </w:pPr>
      <w:bookmarkStart w:id="156" w:name="_Hlk22562063"/>
      <w:r w:rsidRPr="00852AB3">
        <w:rPr>
          <w:rFonts w:asciiTheme="minorEastAsia" w:eastAsiaTheme="minorEastAsia" w:hAnsiTheme="minorEastAsia" w:cs="宋体" w:hint="eastAsia"/>
          <w:bCs/>
          <w:w w:val="90"/>
          <w:sz w:val="24"/>
          <w:szCs w:val="24"/>
        </w:rPr>
        <w:t>1、</w:t>
      </w:r>
      <w:r w:rsidR="00F9784A" w:rsidRPr="00F9784A">
        <w:rPr>
          <w:rFonts w:asciiTheme="minorEastAsia" w:eastAsiaTheme="minorEastAsia" w:hAnsiTheme="minorEastAsia" w:cs="宋体" w:hint="eastAsia"/>
          <w:bCs/>
          <w:color w:val="000000"/>
          <w:w w:val="90"/>
          <w:sz w:val="24"/>
          <w:szCs w:val="24"/>
        </w:rPr>
        <w:t>质保期限，乙方对甲方所提供设备的质量保证期为</w:t>
      </w:r>
      <w:proofErr w:type="gramStart"/>
      <w:r w:rsidR="00F9784A" w:rsidRPr="00F9784A">
        <w:rPr>
          <w:rFonts w:asciiTheme="minorEastAsia" w:eastAsiaTheme="minorEastAsia" w:hAnsiTheme="minorEastAsia" w:cs="宋体" w:hint="eastAsia"/>
          <w:bCs/>
          <w:color w:val="000000"/>
          <w:w w:val="90"/>
          <w:sz w:val="24"/>
          <w:szCs w:val="24"/>
        </w:rPr>
        <w:t>自设备</w:t>
      </w:r>
      <w:proofErr w:type="gramEnd"/>
      <w:r w:rsidR="00F9784A" w:rsidRPr="00F9784A">
        <w:rPr>
          <w:rFonts w:asciiTheme="minorEastAsia" w:eastAsiaTheme="minorEastAsia" w:hAnsiTheme="minorEastAsia" w:cs="宋体" w:hint="eastAsia"/>
          <w:bCs/>
          <w:color w:val="000000"/>
          <w:w w:val="90"/>
          <w:sz w:val="24"/>
          <w:szCs w:val="24"/>
        </w:rPr>
        <w:t>最终验收报告签署之日起12个月；</w:t>
      </w:r>
    </w:p>
    <w:p w14:paraId="151C813E" w14:textId="29CC76D7" w:rsidR="004F3E98" w:rsidRPr="00852AB3" w:rsidRDefault="004F3E98" w:rsidP="00E5108C">
      <w:pPr>
        <w:pStyle w:val="a0"/>
        <w:tabs>
          <w:tab w:val="left" w:pos="3240"/>
          <w:tab w:val="left" w:pos="6120"/>
        </w:tabs>
        <w:spacing w:after="0" w:line="360" w:lineRule="auto"/>
        <w:contextualSpacing/>
        <w:rPr>
          <w:rFonts w:asciiTheme="minorEastAsia" w:eastAsiaTheme="minorEastAsia" w:hAnsiTheme="minorEastAsia" w:cs="宋体"/>
          <w:bCs/>
          <w:w w:val="90"/>
          <w:sz w:val="24"/>
          <w:szCs w:val="24"/>
        </w:rPr>
      </w:pPr>
      <w:bookmarkStart w:id="157" w:name="_Hlk32059862"/>
      <w:r w:rsidRPr="00852AB3">
        <w:rPr>
          <w:rFonts w:asciiTheme="minorEastAsia" w:eastAsiaTheme="minorEastAsia" w:hAnsiTheme="minorEastAsia" w:cs="宋体" w:hint="eastAsia"/>
          <w:bCs/>
          <w:w w:val="90"/>
          <w:sz w:val="24"/>
          <w:szCs w:val="24"/>
        </w:rPr>
        <w:t>2、乙方免费为甲方培训管理及上岗技术人员，按工程完工单、培训记录表、点检表和故障排除措施等培训内容要求进行培训，培训</w:t>
      </w:r>
      <w:proofErr w:type="gramStart"/>
      <w:r w:rsidRPr="00852AB3">
        <w:rPr>
          <w:rFonts w:asciiTheme="minorEastAsia" w:eastAsiaTheme="minorEastAsia" w:hAnsiTheme="minorEastAsia" w:cs="宋体" w:hint="eastAsia"/>
          <w:bCs/>
          <w:w w:val="90"/>
          <w:sz w:val="24"/>
          <w:szCs w:val="24"/>
        </w:rPr>
        <w:t>完双方</w:t>
      </w:r>
      <w:proofErr w:type="gramEnd"/>
      <w:r w:rsidRPr="00852AB3">
        <w:rPr>
          <w:rFonts w:asciiTheme="minorEastAsia" w:eastAsiaTheme="minorEastAsia" w:hAnsiTheme="minorEastAsia" w:cs="宋体" w:hint="eastAsia"/>
          <w:bCs/>
          <w:w w:val="90"/>
          <w:sz w:val="24"/>
          <w:szCs w:val="24"/>
        </w:rPr>
        <w:t>签字确认视作培训完成</w:t>
      </w:r>
      <w:bookmarkEnd w:id="156"/>
      <w:bookmarkEnd w:id="157"/>
      <w:r w:rsidR="00B62EC4" w:rsidRPr="00852AB3">
        <w:rPr>
          <w:rFonts w:asciiTheme="minorEastAsia" w:eastAsiaTheme="minorEastAsia" w:hAnsiTheme="minorEastAsia" w:cs="宋体" w:hint="eastAsia"/>
          <w:bCs/>
          <w:w w:val="90"/>
          <w:sz w:val="24"/>
          <w:szCs w:val="24"/>
        </w:rPr>
        <w:t>；</w:t>
      </w:r>
    </w:p>
    <w:p w14:paraId="30A05C8A" w14:textId="01852D2A" w:rsidR="00F9784A" w:rsidRPr="00F9784A" w:rsidRDefault="004F3E98" w:rsidP="00F9784A">
      <w:pPr>
        <w:spacing w:line="360" w:lineRule="auto"/>
        <w:contextualSpacing/>
        <w:rPr>
          <w:rFonts w:asciiTheme="minorEastAsia" w:eastAsiaTheme="minorEastAsia" w:hAnsiTheme="minorEastAsia" w:cs="宋体"/>
          <w:bCs/>
          <w:color w:val="000000"/>
          <w:w w:val="90"/>
          <w:sz w:val="24"/>
          <w:szCs w:val="24"/>
        </w:rPr>
      </w:pPr>
      <w:r w:rsidRPr="00852AB3">
        <w:rPr>
          <w:rFonts w:asciiTheme="minorEastAsia" w:eastAsiaTheme="minorEastAsia" w:hAnsiTheme="minorEastAsia" w:cs="宋体" w:hint="eastAsia"/>
          <w:bCs/>
          <w:color w:val="000000"/>
          <w:w w:val="90"/>
          <w:sz w:val="24"/>
          <w:szCs w:val="24"/>
        </w:rPr>
        <w:t>3、</w:t>
      </w:r>
      <w:bookmarkEnd w:id="16"/>
      <w:bookmarkEnd w:id="152"/>
      <w:r w:rsidR="00F9784A" w:rsidRPr="00F9784A">
        <w:rPr>
          <w:rFonts w:asciiTheme="minorEastAsia" w:eastAsiaTheme="minorEastAsia" w:hAnsiTheme="minorEastAsia" w:cs="宋体" w:hint="eastAsia"/>
          <w:bCs/>
          <w:color w:val="000000"/>
          <w:w w:val="90"/>
          <w:sz w:val="24"/>
          <w:szCs w:val="24"/>
        </w:rPr>
        <w:t>售后服务</w:t>
      </w:r>
    </w:p>
    <w:p w14:paraId="130AFA32" w14:textId="585EC68C" w:rsidR="00F9784A" w:rsidRPr="00F9784A" w:rsidRDefault="00AB2024" w:rsidP="00F9784A">
      <w:pPr>
        <w:spacing w:line="360" w:lineRule="auto"/>
        <w:contextualSpacing/>
        <w:rPr>
          <w:rFonts w:asciiTheme="minorEastAsia" w:eastAsiaTheme="minorEastAsia" w:hAnsiTheme="minorEastAsia" w:cs="宋体"/>
          <w:bCs/>
          <w:color w:val="000000"/>
          <w:w w:val="90"/>
          <w:sz w:val="24"/>
          <w:szCs w:val="24"/>
        </w:rPr>
      </w:pPr>
      <w:r>
        <w:rPr>
          <w:rFonts w:asciiTheme="minorEastAsia" w:eastAsiaTheme="minorEastAsia" w:hAnsiTheme="minorEastAsia" w:cs="宋体" w:hint="eastAsia"/>
          <w:bCs/>
          <w:color w:val="000000"/>
          <w:w w:val="90"/>
          <w:sz w:val="24"/>
          <w:szCs w:val="24"/>
        </w:rPr>
        <w:t>3</w:t>
      </w:r>
      <w:r w:rsidR="00F9784A" w:rsidRPr="00F9784A">
        <w:rPr>
          <w:rFonts w:asciiTheme="minorEastAsia" w:eastAsiaTheme="minorEastAsia" w:hAnsiTheme="minorEastAsia" w:cs="宋体" w:hint="eastAsia"/>
          <w:bCs/>
          <w:color w:val="000000"/>
          <w:w w:val="90"/>
          <w:sz w:val="24"/>
          <w:szCs w:val="24"/>
        </w:rPr>
        <w:t>.</w:t>
      </w:r>
      <w:r w:rsidR="00F9784A" w:rsidRPr="00F9784A">
        <w:rPr>
          <w:rFonts w:asciiTheme="minorEastAsia" w:eastAsiaTheme="minorEastAsia" w:hAnsiTheme="minorEastAsia" w:cs="宋体"/>
          <w:bCs/>
          <w:color w:val="000000"/>
          <w:w w:val="90"/>
          <w:sz w:val="24"/>
          <w:szCs w:val="24"/>
        </w:rPr>
        <w:t>1</w:t>
      </w:r>
      <w:r w:rsidR="00F9784A" w:rsidRPr="00F9784A">
        <w:rPr>
          <w:rFonts w:asciiTheme="minorEastAsia" w:eastAsiaTheme="minorEastAsia" w:hAnsiTheme="minorEastAsia" w:cs="宋体" w:hint="eastAsia"/>
          <w:bCs/>
          <w:color w:val="000000"/>
          <w:w w:val="90"/>
          <w:sz w:val="24"/>
          <w:szCs w:val="24"/>
        </w:rPr>
        <w:t>.售后服务机构：乙方公司应设有专门的售后服务部门，针对甲方的售后服务要求，售后服务部门会在第一时间将服务信息反馈到工程技术部门；</w:t>
      </w:r>
    </w:p>
    <w:p w14:paraId="272CFE66" w14:textId="13C878F0" w:rsidR="00F9784A" w:rsidRPr="00F9784A" w:rsidRDefault="00AB2024" w:rsidP="00F9784A">
      <w:pPr>
        <w:spacing w:line="360" w:lineRule="auto"/>
        <w:contextualSpacing/>
        <w:rPr>
          <w:rFonts w:asciiTheme="minorEastAsia" w:eastAsiaTheme="minorEastAsia" w:hAnsiTheme="minorEastAsia" w:cs="宋体"/>
          <w:bCs/>
          <w:color w:val="000000"/>
          <w:w w:val="90"/>
          <w:sz w:val="24"/>
          <w:szCs w:val="24"/>
        </w:rPr>
      </w:pPr>
      <w:r>
        <w:rPr>
          <w:rFonts w:asciiTheme="minorEastAsia" w:eastAsiaTheme="minorEastAsia" w:hAnsiTheme="minorEastAsia" w:cs="宋体" w:hint="eastAsia"/>
          <w:bCs/>
          <w:color w:val="000000"/>
          <w:w w:val="90"/>
          <w:sz w:val="24"/>
          <w:szCs w:val="24"/>
        </w:rPr>
        <w:t>3</w:t>
      </w:r>
      <w:r w:rsidR="00F9784A" w:rsidRPr="00F9784A">
        <w:rPr>
          <w:rFonts w:asciiTheme="minorEastAsia" w:eastAsiaTheme="minorEastAsia" w:hAnsiTheme="minorEastAsia" w:cs="宋体" w:hint="eastAsia"/>
          <w:bCs/>
          <w:color w:val="000000"/>
          <w:w w:val="90"/>
          <w:sz w:val="24"/>
          <w:szCs w:val="24"/>
        </w:rPr>
        <w:t>.2售后服务的响应时间：在收到甲方的售后服务要求后，乙方工程技术部门会在2个小时内快速反应和甲方进行沟通，如果通过电话等不能解决现场设备的问题，乙方的售后服务人员应在</w:t>
      </w:r>
      <w:r w:rsidR="00F9784A" w:rsidRPr="00F9784A">
        <w:rPr>
          <w:rFonts w:asciiTheme="minorEastAsia" w:eastAsiaTheme="minorEastAsia" w:hAnsiTheme="minorEastAsia" w:cs="宋体"/>
          <w:bCs/>
          <w:color w:val="000000"/>
          <w:w w:val="90"/>
          <w:sz w:val="24"/>
          <w:szCs w:val="24"/>
        </w:rPr>
        <w:t>24</w:t>
      </w:r>
      <w:r w:rsidR="00F9784A" w:rsidRPr="00F9784A">
        <w:rPr>
          <w:rFonts w:asciiTheme="minorEastAsia" w:eastAsiaTheme="minorEastAsia" w:hAnsiTheme="minorEastAsia" w:cs="宋体" w:hint="eastAsia"/>
          <w:bCs/>
          <w:color w:val="000000"/>
          <w:w w:val="90"/>
          <w:sz w:val="24"/>
          <w:szCs w:val="24"/>
        </w:rPr>
        <w:t>小时内到达甲方工厂进行设备的售后服务，排除故障</w:t>
      </w:r>
      <w:r w:rsidR="00F9784A" w:rsidRPr="00F9784A">
        <w:rPr>
          <w:rFonts w:asciiTheme="minorEastAsia" w:eastAsiaTheme="minorEastAsia" w:hAnsiTheme="minorEastAsia" w:cs="宋体"/>
          <w:bCs/>
          <w:color w:val="000000"/>
          <w:w w:val="90"/>
          <w:sz w:val="24"/>
          <w:szCs w:val="24"/>
        </w:rPr>
        <w:t>、恢复设备和部件至正常使用状态</w:t>
      </w:r>
      <w:r w:rsidR="00F9784A" w:rsidRPr="00F9784A">
        <w:rPr>
          <w:rFonts w:asciiTheme="minorEastAsia" w:eastAsiaTheme="minorEastAsia" w:hAnsiTheme="minorEastAsia" w:cs="宋体" w:hint="eastAsia"/>
          <w:bCs/>
          <w:color w:val="000000"/>
          <w:w w:val="90"/>
          <w:sz w:val="24"/>
          <w:szCs w:val="24"/>
        </w:rPr>
        <w:t>；</w:t>
      </w:r>
    </w:p>
    <w:p w14:paraId="0428454F" w14:textId="49A05C4E" w:rsidR="00F9784A" w:rsidRPr="00F9784A" w:rsidRDefault="00AB2024" w:rsidP="00F9784A">
      <w:pPr>
        <w:spacing w:line="360" w:lineRule="auto"/>
        <w:contextualSpacing/>
        <w:rPr>
          <w:rFonts w:asciiTheme="minorEastAsia" w:eastAsiaTheme="minorEastAsia" w:hAnsiTheme="minorEastAsia" w:cs="宋体"/>
          <w:bCs/>
          <w:color w:val="000000"/>
          <w:w w:val="90"/>
          <w:sz w:val="24"/>
          <w:szCs w:val="24"/>
        </w:rPr>
      </w:pPr>
      <w:r>
        <w:rPr>
          <w:rFonts w:asciiTheme="minorEastAsia" w:eastAsiaTheme="minorEastAsia" w:hAnsiTheme="minorEastAsia" w:cs="宋体" w:hint="eastAsia"/>
          <w:bCs/>
          <w:color w:val="000000"/>
          <w:w w:val="90"/>
          <w:sz w:val="24"/>
          <w:szCs w:val="24"/>
        </w:rPr>
        <w:t>3</w:t>
      </w:r>
      <w:r w:rsidR="00F9784A" w:rsidRPr="00F9784A">
        <w:rPr>
          <w:rFonts w:asciiTheme="minorEastAsia" w:eastAsiaTheme="minorEastAsia" w:hAnsiTheme="minorEastAsia" w:cs="宋体" w:hint="eastAsia"/>
          <w:bCs/>
          <w:color w:val="000000"/>
          <w:w w:val="90"/>
          <w:sz w:val="24"/>
          <w:szCs w:val="24"/>
        </w:rPr>
        <w:t>.3.质量保证期内的服务标准：如果由于设备本身的问题所引起的设备故障，乙方提供完全免费的维修和服务；如果由于甲方的原因造成的设备故障，</w:t>
      </w:r>
      <w:proofErr w:type="gramStart"/>
      <w:r w:rsidR="00F9784A" w:rsidRPr="00F9784A">
        <w:rPr>
          <w:rFonts w:asciiTheme="minorEastAsia" w:eastAsiaTheme="minorEastAsia" w:hAnsiTheme="minorEastAsia" w:cs="宋体" w:hint="eastAsia"/>
          <w:bCs/>
          <w:color w:val="000000"/>
          <w:w w:val="90"/>
          <w:sz w:val="24"/>
          <w:szCs w:val="24"/>
        </w:rPr>
        <w:t>乙方只</w:t>
      </w:r>
      <w:proofErr w:type="gramEnd"/>
      <w:r w:rsidR="00F9784A" w:rsidRPr="00F9784A">
        <w:rPr>
          <w:rFonts w:asciiTheme="minorEastAsia" w:eastAsiaTheme="minorEastAsia" w:hAnsiTheme="minorEastAsia" w:cs="宋体" w:hint="eastAsia"/>
          <w:bCs/>
          <w:color w:val="000000"/>
          <w:w w:val="90"/>
          <w:sz w:val="24"/>
          <w:szCs w:val="24"/>
        </w:rPr>
        <w:t>收取成本费用，成本费用包括材料费用；</w:t>
      </w:r>
    </w:p>
    <w:p w14:paraId="17F7884C" w14:textId="6D50F966" w:rsidR="00F9784A" w:rsidRPr="00F9784A" w:rsidRDefault="00AB2024" w:rsidP="00F9784A">
      <w:pPr>
        <w:spacing w:line="360" w:lineRule="auto"/>
        <w:contextualSpacing/>
        <w:rPr>
          <w:rFonts w:asciiTheme="minorEastAsia" w:eastAsiaTheme="minorEastAsia" w:hAnsiTheme="minorEastAsia" w:cs="宋体"/>
          <w:bCs/>
          <w:color w:val="000000"/>
          <w:w w:val="90"/>
          <w:sz w:val="24"/>
          <w:szCs w:val="24"/>
        </w:rPr>
      </w:pPr>
      <w:r>
        <w:rPr>
          <w:rFonts w:asciiTheme="minorEastAsia" w:eastAsiaTheme="minorEastAsia" w:hAnsiTheme="minorEastAsia" w:cs="宋体" w:hint="eastAsia"/>
          <w:bCs/>
          <w:color w:val="000000"/>
          <w:w w:val="90"/>
          <w:sz w:val="24"/>
          <w:szCs w:val="24"/>
        </w:rPr>
        <w:t>3</w:t>
      </w:r>
      <w:r w:rsidR="00F9784A" w:rsidRPr="00F9784A">
        <w:rPr>
          <w:rFonts w:asciiTheme="minorEastAsia" w:eastAsiaTheme="minorEastAsia" w:hAnsiTheme="minorEastAsia" w:cs="宋体" w:hint="eastAsia"/>
          <w:bCs/>
          <w:color w:val="000000"/>
          <w:w w:val="90"/>
          <w:sz w:val="24"/>
          <w:szCs w:val="24"/>
        </w:rPr>
        <w:t>.4.质量保证期外的服务标准：乙方对提供给甲方的设备提供终身的维护和服务，收费标准为材料费用和人员服务费用，人员服务费用的标准低于市场行情；</w:t>
      </w:r>
    </w:p>
    <w:p w14:paraId="0E347F9D" w14:textId="27651A9A" w:rsidR="00F9784A" w:rsidRDefault="00AB2024" w:rsidP="00F9784A">
      <w:pPr>
        <w:spacing w:line="360" w:lineRule="auto"/>
        <w:contextualSpacing/>
        <w:rPr>
          <w:rFonts w:asciiTheme="minorEastAsia" w:eastAsiaTheme="minorEastAsia" w:hAnsiTheme="minorEastAsia" w:cs="宋体"/>
          <w:bCs/>
          <w:color w:val="000000"/>
          <w:w w:val="90"/>
          <w:sz w:val="24"/>
          <w:szCs w:val="24"/>
        </w:rPr>
      </w:pPr>
      <w:r>
        <w:rPr>
          <w:rFonts w:asciiTheme="minorEastAsia" w:eastAsiaTheme="minorEastAsia" w:hAnsiTheme="minorEastAsia" w:cs="宋体" w:hint="eastAsia"/>
          <w:bCs/>
          <w:color w:val="000000"/>
          <w:w w:val="90"/>
          <w:sz w:val="24"/>
          <w:szCs w:val="24"/>
        </w:rPr>
        <w:t>3</w:t>
      </w:r>
      <w:r w:rsidR="00F9784A" w:rsidRPr="00F9784A">
        <w:rPr>
          <w:rFonts w:asciiTheme="minorEastAsia" w:eastAsiaTheme="minorEastAsia" w:hAnsiTheme="minorEastAsia" w:cs="宋体" w:hint="eastAsia"/>
          <w:bCs/>
          <w:color w:val="000000"/>
          <w:w w:val="90"/>
          <w:sz w:val="24"/>
          <w:szCs w:val="24"/>
        </w:rPr>
        <w:t>.5.在设备的设计使用寿命周期内，乙方应能保证该设备常用备件为国家标准件，便于市场采购。</w:t>
      </w:r>
    </w:p>
    <w:p w14:paraId="28C0F408" w14:textId="71F12E29" w:rsidR="00B835F0" w:rsidRPr="00506797" w:rsidRDefault="00B835F0" w:rsidP="00E5108C">
      <w:pPr>
        <w:spacing w:line="360" w:lineRule="auto"/>
        <w:contextualSpacing/>
        <w:rPr>
          <w:rFonts w:asciiTheme="minorEastAsia" w:eastAsiaTheme="minorEastAsia" w:hAnsiTheme="minorEastAsia" w:cs="宋体"/>
          <w:bCs/>
          <w:color w:val="000000"/>
          <w:w w:val="90"/>
          <w:sz w:val="24"/>
          <w:szCs w:val="24"/>
        </w:rPr>
      </w:pPr>
    </w:p>
    <w:p w14:paraId="594DA202" w14:textId="5012FBAE" w:rsidR="00C11C62" w:rsidRPr="00F9784A" w:rsidRDefault="00C11C62" w:rsidP="00E5108C">
      <w:pPr>
        <w:spacing w:line="360" w:lineRule="auto"/>
        <w:contextualSpacing/>
        <w:rPr>
          <w:rFonts w:asciiTheme="minorEastAsia" w:eastAsiaTheme="minorEastAsia" w:hAnsiTheme="minorEastAsia" w:cs="宋体"/>
          <w:bCs/>
          <w:color w:val="000000"/>
          <w:w w:val="90"/>
          <w:sz w:val="24"/>
          <w:szCs w:val="24"/>
        </w:rPr>
      </w:pPr>
    </w:p>
    <w:p w14:paraId="002EB4EC" w14:textId="77777777" w:rsidR="00B835F0" w:rsidRDefault="00B835F0" w:rsidP="00E5108C">
      <w:pPr>
        <w:spacing w:line="360" w:lineRule="auto"/>
        <w:contextualSpacing/>
        <w:rPr>
          <w:rFonts w:asciiTheme="minorEastAsia" w:eastAsiaTheme="minorEastAsia" w:hAnsiTheme="minorEastAsia" w:cs="宋体"/>
          <w:bCs/>
          <w:color w:val="000000"/>
          <w:w w:val="90"/>
          <w:sz w:val="24"/>
          <w:szCs w:val="24"/>
        </w:rPr>
      </w:pPr>
    </w:p>
    <w:p w14:paraId="22AB52CA" w14:textId="77777777" w:rsidR="00AB2024" w:rsidRDefault="00AB2024" w:rsidP="00E5108C">
      <w:pPr>
        <w:spacing w:line="360" w:lineRule="auto"/>
        <w:contextualSpacing/>
        <w:rPr>
          <w:rFonts w:asciiTheme="minorEastAsia" w:eastAsiaTheme="minorEastAsia" w:hAnsiTheme="minorEastAsia" w:cs="宋体"/>
          <w:bCs/>
          <w:color w:val="000000"/>
          <w:w w:val="90"/>
          <w:sz w:val="24"/>
          <w:szCs w:val="24"/>
        </w:rPr>
      </w:pPr>
    </w:p>
    <w:p w14:paraId="41CEA83C" w14:textId="77777777" w:rsidR="00AB2024" w:rsidRPr="00AB2024" w:rsidRDefault="00AB2024" w:rsidP="00E5108C">
      <w:pPr>
        <w:spacing w:line="360" w:lineRule="auto"/>
        <w:contextualSpacing/>
        <w:rPr>
          <w:rFonts w:asciiTheme="minorEastAsia" w:eastAsiaTheme="minorEastAsia" w:hAnsiTheme="minorEastAsia" w:cs="宋体"/>
          <w:bCs/>
          <w:color w:val="000000"/>
          <w:w w:val="90"/>
          <w:sz w:val="24"/>
          <w:szCs w:val="24"/>
        </w:rPr>
      </w:pPr>
    </w:p>
    <w:p w14:paraId="4D9EAE21" w14:textId="445037A0" w:rsidR="00B835F0" w:rsidRPr="00852AB3" w:rsidRDefault="00B835F0" w:rsidP="00E5108C">
      <w:pPr>
        <w:spacing w:line="360" w:lineRule="auto"/>
        <w:contextualSpacing/>
        <w:jc w:val="right"/>
        <w:rPr>
          <w:rFonts w:asciiTheme="minorEastAsia" w:eastAsiaTheme="minorEastAsia" w:hAnsiTheme="minorEastAsia" w:cs="宋体"/>
          <w:bCs/>
          <w:color w:val="000000"/>
          <w:w w:val="90"/>
          <w:sz w:val="24"/>
          <w:szCs w:val="24"/>
        </w:rPr>
      </w:pPr>
    </w:p>
    <w:sectPr w:rsidR="00B835F0" w:rsidRPr="00852AB3" w:rsidSect="009949B5">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DEB04" w14:textId="77777777" w:rsidR="00D25B22" w:rsidRDefault="00D25B22">
      <w:r>
        <w:separator/>
      </w:r>
    </w:p>
  </w:endnote>
  <w:endnote w:type="continuationSeparator" w:id="0">
    <w:p w14:paraId="36D8CBFC" w14:textId="77777777" w:rsidR="00D25B22" w:rsidRDefault="00D25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8348" w14:textId="77777777" w:rsidR="00A714A9" w:rsidRDefault="00A714A9" w:rsidP="00F84434">
    <w:pPr>
      <w:pStyle w:val="a6"/>
      <w:tabs>
        <w:tab w:val="clear" w:pos="4153"/>
      </w:tabs>
      <w:spacing w:before="240"/>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F6389" w14:textId="77777777" w:rsidR="00D25B22" w:rsidRDefault="00D25B22">
      <w:r>
        <w:separator/>
      </w:r>
    </w:p>
  </w:footnote>
  <w:footnote w:type="continuationSeparator" w:id="0">
    <w:p w14:paraId="33950A54" w14:textId="77777777" w:rsidR="00D25B22" w:rsidRDefault="00D25B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68E31E"/>
    <w:multiLevelType w:val="singleLevel"/>
    <w:tmpl w:val="AF68E31E"/>
    <w:lvl w:ilvl="0">
      <w:start w:val="1"/>
      <w:numFmt w:val="decimal"/>
      <w:suff w:val="space"/>
      <w:lvlText w:val="%1."/>
      <w:lvlJc w:val="left"/>
    </w:lvl>
  </w:abstractNum>
  <w:abstractNum w:abstractNumId="1" w15:restartNumberingAfterBreak="0">
    <w:nsid w:val="B66C5B85"/>
    <w:multiLevelType w:val="singleLevel"/>
    <w:tmpl w:val="B66C5B85"/>
    <w:lvl w:ilvl="0">
      <w:start w:val="1"/>
      <w:numFmt w:val="decimal"/>
      <w:lvlText w:val="%1."/>
      <w:lvlJc w:val="left"/>
      <w:pPr>
        <w:ind w:left="425" w:hanging="425"/>
      </w:pPr>
      <w:rPr>
        <w:rFonts w:hint="default"/>
      </w:rPr>
    </w:lvl>
  </w:abstractNum>
  <w:abstractNum w:abstractNumId="2" w15:restartNumberingAfterBreak="0">
    <w:nsid w:val="C3EDE078"/>
    <w:multiLevelType w:val="singleLevel"/>
    <w:tmpl w:val="C3EDE078"/>
    <w:lvl w:ilvl="0">
      <w:start w:val="5"/>
      <w:numFmt w:val="chineseCounting"/>
      <w:suff w:val="nothing"/>
      <w:lvlText w:val="%1．"/>
      <w:lvlJc w:val="left"/>
      <w:rPr>
        <w:rFonts w:hint="eastAsia"/>
      </w:rPr>
    </w:lvl>
  </w:abstractNum>
  <w:abstractNum w:abstractNumId="3" w15:restartNumberingAfterBreak="0">
    <w:nsid w:val="CABAE5EE"/>
    <w:multiLevelType w:val="singleLevel"/>
    <w:tmpl w:val="CABAE5EE"/>
    <w:lvl w:ilvl="0">
      <w:start w:val="1"/>
      <w:numFmt w:val="decimal"/>
      <w:suff w:val="space"/>
      <w:lvlText w:val="%1."/>
      <w:lvlJc w:val="left"/>
    </w:lvl>
  </w:abstractNum>
  <w:abstractNum w:abstractNumId="4" w15:restartNumberingAfterBreak="0">
    <w:nsid w:val="CE0E00A4"/>
    <w:multiLevelType w:val="singleLevel"/>
    <w:tmpl w:val="CE0E00A4"/>
    <w:lvl w:ilvl="0">
      <w:start w:val="2"/>
      <w:numFmt w:val="chineseCounting"/>
      <w:suff w:val="space"/>
      <w:lvlText w:val="第%1章"/>
      <w:lvlJc w:val="left"/>
      <w:rPr>
        <w:rFonts w:hint="eastAsia"/>
      </w:rPr>
    </w:lvl>
  </w:abstractNum>
  <w:abstractNum w:abstractNumId="5" w15:restartNumberingAfterBreak="0">
    <w:nsid w:val="DEDE7BDC"/>
    <w:multiLevelType w:val="singleLevel"/>
    <w:tmpl w:val="DEDE7BDC"/>
    <w:lvl w:ilvl="0">
      <w:start w:val="1"/>
      <w:numFmt w:val="decimal"/>
      <w:suff w:val="space"/>
      <w:lvlText w:val="%1."/>
      <w:lvlJc w:val="left"/>
    </w:lvl>
  </w:abstractNum>
  <w:abstractNum w:abstractNumId="6" w15:restartNumberingAfterBreak="0">
    <w:nsid w:val="DEF79059"/>
    <w:multiLevelType w:val="singleLevel"/>
    <w:tmpl w:val="DEF79059"/>
    <w:lvl w:ilvl="0">
      <w:start w:val="2"/>
      <w:numFmt w:val="decimal"/>
      <w:suff w:val="space"/>
      <w:lvlText w:val="%1."/>
      <w:lvlJc w:val="left"/>
    </w:lvl>
  </w:abstractNum>
  <w:abstractNum w:abstractNumId="7" w15:restartNumberingAfterBreak="0">
    <w:nsid w:val="FE6D7A16"/>
    <w:multiLevelType w:val="singleLevel"/>
    <w:tmpl w:val="FE6D7A16"/>
    <w:lvl w:ilvl="0">
      <w:start w:val="1"/>
      <w:numFmt w:val="decimal"/>
      <w:suff w:val="space"/>
      <w:lvlText w:val="%1."/>
      <w:lvlJc w:val="left"/>
    </w:lvl>
  </w:abstractNum>
  <w:abstractNum w:abstractNumId="8" w15:restartNumberingAfterBreak="0">
    <w:nsid w:val="12B0251A"/>
    <w:multiLevelType w:val="hybridMultilevel"/>
    <w:tmpl w:val="880CAE2E"/>
    <w:lvl w:ilvl="0" w:tplc="FFFFFFFF">
      <w:start w:val="5"/>
      <w:numFmt w:val="decimal"/>
      <w:lvlText w:val="%1、"/>
      <w:lvlJc w:val="left"/>
      <w:pPr>
        <w:ind w:left="384" w:hanging="384"/>
      </w:pPr>
      <w:rPr>
        <w:rFonts w:hint="default"/>
      </w:rPr>
    </w:lvl>
    <w:lvl w:ilvl="1" w:tplc="FFFFFFFF">
      <w:start w:val="2"/>
      <w:numFmt w:val="japaneseCounting"/>
      <w:lvlText w:val="%2、"/>
      <w:lvlJc w:val="left"/>
      <w:pPr>
        <w:ind w:left="920" w:hanging="480"/>
      </w:pPr>
      <w:rPr>
        <w:rFonts w:ascii="宋体" w:eastAsia="宋体" w:hAnsi="宋体" w:cs="Times New Roman" w:hint="default"/>
        <w:color w:val="000000"/>
      </w:r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9" w15:restartNumberingAfterBreak="0">
    <w:nsid w:val="1F2D43C5"/>
    <w:multiLevelType w:val="hybridMultilevel"/>
    <w:tmpl w:val="D812A2F8"/>
    <w:lvl w:ilvl="0" w:tplc="B21A32D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2D4A2178"/>
    <w:multiLevelType w:val="hybridMultilevel"/>
    <w:tmpl w:val="6AD62600"/>
    <w:lvl w:ilvl="0" w:tplc="921E0C66">
      <w:start w:val="1"/>
      <w:numFmt w:val="decimal"/>
      <w:lvlText w:val="%1、"/>
      <w:lvlJc w:val="left"/>
      <w:pPr>
        <w:ind w:left="384" w:hanging="384"/>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2F6750F3"/>
    <w:multiLevelType w:val="hybridMultilevel"/>
    <w:tmpl w:val="71F892E2"/>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308767B8"/>
    <w:multiLevelType w:val="hybridMultilevel"/>
    <w:tmpl w:val="B41E742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343A58EC"/>
    <w:multiLevelType w:val="hybridMultilevel"/>
    <w:tmpl w:val="2EA49B24"/>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4" w15:restartNumberingAfterBreak="0">
    <w:nsid w:val="35F546C8"/>
    <w:multiLevelType w:val="hybridMultilevel"/>
    <w:tmpl w:val="19E2344A"/>
    <w:lvl w:ilvl="0" w:tplc="E32A66E0">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3A465E2A"/>
    <w:multiLevelType w:val="hybridMultilevel"/>
    <w:tmpl w:val="8EAE1E3A"/>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0409000F">
      <w:start w:val="1"/>
      <w:numFmt w:val="decimal"/>
      <w:lvlText w:val="%3."/>
      <w:lvlJc w:val="left"/>
      <w:pPr>
        <w:ind w:left="44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6" w15:restartNumberingAfterBreak="0">
    <w:nsid w:val="3BBB402C"/>
    <w:multiLevelType w:val="hybridMultilevel"/>
    <w:tmpl w:val="0F442AF6"/>
    <w:lvl w:ilvl="0" w:tplc="0409000B">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17" w15:restartNumberingAfterBreak="0">
    <w:nsid w:val="3D314D57"/>
    <w:multiLevelType w:val="hybridMultilevel"/>
    <w:tmpl w:val="8BF23F28"/>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8" w15:restartNumberingAfterBreak="0">
    <w:nsid w:val="3D620D29"/>
    <w:multiLevelType w:val="hybridMultilevel"/>
    <w:tmpl w:val="E5360B08"/>
    <w:lvl w:ilvl="0" w:tplc="B4DE23DA">
      <w:start w:val="1"/>
      <w:numFmt w:val="decimal"/>
      <w:lvlText w:val="%1、"/>
      <w:lvlJc w:val="left"/>
      <w:pPr>
        <w:ind w:left="720" w:hanging="720"/>
      </w:pPr>
      <w:rPr>
        <w:rFonts w:ascii="黑体" w:eastAsia="黑体" w:hAnsi="黑体" w:cs="黑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9" w15:restartNumberingAfterBreak="0">
    <w:nsid w:val="43D20EB4"/>
    <w:multiLevelType w:val="hybridMultilevel"/>
    <w:tmpl w:val="9E327DDA"/>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0" w15:restartNumberingAfterBreak="0">
    <w:nsid w:val="48581180"/>
    <w:multiLevelType w:val="hybridMultilevel"/>
    <w:tmpl w:val="B4B863D2"/>
    <w:lvl w:ilvl="0" w:tplc="D2442A92">
      <w:start w:val="1"/>
      <w:numFmt w:val="decimal"/>
      <w:lvlText w:val="%1、"/>
      <w:lvlJc w:val="left"/>
      <w:pPr>
        <w:ind w:left="440" w:hanging="440"/>
      </w:pPr>
      <w:rPr>
        <w:rFonts w:asciiTheme="minorEastAsia" w:eastAsiaTheme="minorEastAsia" w:hAnsiTheme="minorEastAsia" w:cs="宋体"/>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1" w15:restartNumberingAfterBreak="0">
    <w:nsid w:val="4C3971A8"/>
    <w:multiLevelType w:val="hybridMultilevel"/>
    <w:tmpl w:val="17F0910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2" w15:restartNumberingAfterBreak="0">
    <w:nsid w:val="4EA8CC1B"/>
    <w:multiLevelType w:val="singleLevel"/>
    <w:tmpl w:val="4EA8CC1B"/>
    <w:lvl w:ilvl="0">
      <w:start w:val="1"/>
      <w:numFmt w:val="decimal"/>
      <w:lvlText w:val="%1."/>
      <w:lvlJc w:val="left"/>
      <w:pPr>
        <w:ind w:left="425" w:hanging="425"/>
      </w:pPr>
      <w:rPr>
        <w:rFonts w:hint="default"/>
      </w:rPr>
    </w:lvl>
  </w:abstractNum>
  <w:abstractNum w:abstractNumId="23" w15:restartNumberingAfterBreak="0">
    <w:nsid w:val="512E2B51"/>
    <w:multiLevelType w:val="hybridMultilevel"/>
    <w:tmpl w:val="880CAE2E"/>
    <w:lvl w:ilvl="0" w:tplc="BF0A7916">
      <w:start w:val="5"/>
      <w:numFmt w:val="decimal"/>
      <w:lvlText w:val="%1、"/>
      <w:lvlJc w:val="left"/>
      <w:pPr>
        <w:ind w:left="384" w:hanging="384"/>
      </w:pPr>
      <w:rPr>
        <w:rFonts w:hint="default"/>
      </w:rPr>
    </w:lvl>
    <w:lvl w:ilvl="1" w:tplc="7DE09E70">
      <w:start w:val="2"/>
      <w:numFmt w:val="japaneseCounting"/>
      <w:lvlText w:val="%2、"/>
      <w:lvlJc w:val="left"/>
      <w:pPr>
        <w:ind w:left="920" w:hanging="480"/>
      </w:pPr>
      <w:rPr>
        <w:rFonts w:ascii="宋体" w:eastAsia="宋体" w:hAnsi="宋体" w:cs="Times New Roman" w:hint="default"/>
        <w:color w:val="000000"/>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15:restartNumberingAfterBreak="0">
    <w:nsid w:val="5901EB10"/>
    <w:multiLevelType w:val="singleLevel"/>
    <w:tmpl w:val="5901EB10"/>
    <w:lvl w:ilvl="0">
      <w:start w:val="1"/>
      <w:numFmt w:val="decimal"/>
      <w:suff w:val="space"/>
      <w:lvlText w:val="%1."/>
      <w:lvlJc w:val="left"/>
    </w:lvl>
  </w:abstractNum>
  <w:abstractNum w:abstractNumId="25" w15:restartNumberingAfterBreak="0">
    <w:nsid w:val="61C15A19"/>
    <w:multiLevelType w:val="singleLevel"/>
    <w:tmpl w:val="61C15A19"/>
    <w:lvl w:ilvl="0">
      <w:start w:val="1"/>
      <w:numFmt w:val="decimal"/>
      <w:lvlText w:val="%1."/>
      <w:lvlJc w:val="left"/>
      <w:pPr>
        <w:ind w:left="425" w:hanging="425"/>
      </w:pPr>
      <w:rPr>
        <w:rFonts w:hint="default"/>
      </w:rPr>
    </w:lvl>
  </w:abstractNum>
  <w:abstractNum w:abstractNumId="26" w15:restartNumberingAfterBreak="0">
    <w:nsid w:val="664CB107"/>
    <w:multiLevelType w:val="singleLevel"/>
    <w:tmpl w:val="664CB107"/>
    <w:lvl w:ilvl="0">
      <w:start w:val="1"/>
      <w:numFmt w:val="decimal"/>
      <w:lvlText w:val="%1."/>
      <w:lvlJc w:val="left"/>
      <w:pPr>
        <w:ind w:left="425" w:hanging="425"/>
      </w:pPr>
      <w:rPr>
        <w:rFonts w:hint="default"/>
      </w:rPr>
    </w:lvl>
  </w:abstractNum>
  <w:abstractNum w:abstractNumId="27" w15:restartNumberingAfterBreak="0">
    <w:nsid w:val="79DF339E"/>
    <w:multiLevelType w:val="hybridMultilevel"/>
    <w:tmpl w:val="D7D0E5F4"/>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8" w15:restartNumberingAfterBreak="0">
    <w:nsid w:val="7FA81913"/>
    <w:multiLevelType w:val="singleLevel"/>
    <w:tmpl w:val="7FA81913"/>
    <w:lvl w:ilvl="0">
      <w:start w:val="1"/>
      <w:numFmt w:val="decimal"/>
      <w:suff w:val="space"/>
      <w:lvlText w:val="%1."/>
      <w:lvlJc w:val="left"/>
    </w:lvl>
  </w:abstractNum>
  <w:num w:numId="1">
    <w:abstractNumId w:val="26"/>
  </w:num>
  <w:num w:numId="2">
    <w:abstractNumId w:val="28"/>
  </w:num>
  <w:num w:numId="3">
    <w:abstractNumId w:val="25"/>
  </w:num>
  <w:num w:numId="4">
    <w:abstractNumId w:val="22"/>
  </w:num>
  <w:num w:numId="5">
    <w:abstractNumId w:val="1"/>
  </w:num>
  <w:num w:numId="6">
    <w:abstractNumId w:val="2"/>
  </w:num>
  <w:num w:numId="7">
    <w:abstractNumId w:val="0"/>
  </w:num>
  <w:num w:numId="8">
    <w:abstractNumId w:val="3"/>
  </w:num>
  <w:num w:numId="9">
    <w:abstractNumId w:val="7"/>
  </w:num>
  <w:num w:numId="10">
    <w:abstractNumId w:val="5"/>
  </w:num>
  <w:num w:numId="11">
    <w:abstractNumId w:val="24"/>
  </w:num>
  <w:num w:numId="12">
    <w:abstractNumId w:val="20"/>
  </w:num>
  <w:num w:numId="13">
    <w:abstractNumId w:val="19"/>
  </w:num>
  <w:num w:numId="14">
    <w:abstractNumId w:val="27"/>
  </w:num>
  <w:num w:numId="15">
    <w:abstractNumId w:val="12"/>
  </w:num>
  <w:num w:numId="16">
    <w:abstractNumId w:val="17"/>
  </w:num>
  <w:num w:numId="17">
    <w:abstractNumId w:val="13"/>
  </w:num>
  <w:num w:numId="18">
    <w:abstractNumId w:val="14"/>
  </w:num>
  <w:num w:numId="19">
    <w:abstractNumId w:val="9"/>
  </w:num>
  <w:num w:numId="20">
    <w:abstractNumId w:val="16"/>
  </w:num>
  <w:num w:numId="21">
    <w:abstractNumId w:val="4"/>
  </w:num>
  <w:num w:numId="22">
    <w:abstractNumId w:val="6"/>
  </w:num>
  <w:num w:numId="23">
    <w:abstractNumId w:val="23"/>
  </w:num>
  <w:num w:numId="24">
    <w:abstractNumId w:val="21"/>
  </w:num>
  <w:num w:numId="25">
    <w:abstractNumId w:val="18"/>
  </w:num>
  <w:num w:numId="26">
    <w:abstractNumId w:val="8"/>
  </w:num>
  <w:num w:numId="27">
    <w:abstractNumId w:val="10"/>
  </w:num>
  <w:num w:numId="28">
    <w:abstractNumId w:val="11"/>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M5YjkzM2E5ZGJiM2E2Y2ZlNGRmMjBlOTZiN2MxYTkifQ=="/>
  </w:docVars>
  <w:rsids>
    <w:rsidRoot w:val="08C92C55"/>
    <w:rsid w:val="00034B6C"/>
    <w:rsid w:val="0004215E"/>
    <w:rsid w:val="00047C3C"/>
    <w:rsid w:val="00052C7F"/>
    <w:rsid w:val="000701A7"/>
    <w:rsid w:val="0009266F"/>
    <w:rsid w:val="000A0446"/>
    <w:rsid w:val="000A13D0"/>
    <w:rsid w:val="000A3E9F"/>
    <w:rsid w:val="000C5457"/>
    <w:rsid w:val="000E4D0F"/>
    <w:rsid w:val="000F61B5"/>
    <w:rsid w:val="00116371"/>
    <w:rsid w:val="0012581D"/>
    <w:rsid w:val="001323B7"/>
    <w:rsid w:val="00133AD8"/>
    <w:rsid w:val="00170BCA"/>
    <w:rsid w:val="0017167C"/>
    <w:rsid w:val="00182F8B"/>
    <w:rsid w:val="00186E1C"/>
    <w:rsid w:val="00194D7C"/>
    <w:rsid w:val="00195C7B"/>
    <w:rsid w:val="001A122B"/>
    <w:rsid w:val="001A1DF4"/>
    <w:rsid w:val="001B78C2"/>
    <w:rsid w:val="001C4930"/>
    <w:rsid w:val="001D7364"/>
    <w:rsid w:val="001E6C98"/>
    <w:rsid w:val="001E7DC7"/>
    <w:rsid w:val="001F086E"/>
    <w:rsid w:val="001F6DE6"/>
    <w:rsid w:val="00204D14"/>
    <w:rsid w:val="00227BC6"/>
    <w:rsid w:val="00266D63"/>
    <w:rsid w:val="00280C40"/>
    <w:rsid w:val="002979F4"/>
    <w:rsid w:val="002A14C0"/>
    <w:rsid w:val="002A2B0E"/>
    <w:rsid w:val="002A5D30"/>
    <w:rsid w:val="002A6864"/>
    <w:rsid w:val="002B5DB7"/>
    <w:rsid w:val="002D586D"/>
    <w:rsid w:val="002E74DA"/>
    <w:rsid w:val="00303C0D"/>
    <w:rsid w:val="003067E6"/>
    <w:rsid w:val="00314657"/>
    <w:rsid w:val="00315727"/>
    <w:rsid w:val="00317A27"/>
    <w:rsid w:val="00340C29"/>
    <w:rsid w:val="00340C66"/>
    <w:rsid w:val="003545ED"/>
    <w:rsid w:val="00357F05"/>
    <w:rsid w:val="00362B5E"/>
    <w:rsid w:val="00365124"/>
    <w:rsid w:val="00382054"/>
    <w:rsid w:val="003A0C78"/>
    <w:rsid w:val="003B5320"/>
    <w:rsid w:val="003F25A9"/>
    <w:rsid w:val="003F41D3"/>
    <w:rsid w:val="00402ED4"/>
    <w:rsid w:val="00410965"/>
    <w:rsid w:val="00411631"/>
    <w:rsid w:val="004250A5"/>
    <w:rsid w:val="00433523"/>
    <w:rsid w:val="0043528F"/>
    <w:rsid w:val="00445EEA"/>
    <w:rsid w:val="004514B6"/>
    <w:rsid w:val="0047442E"/>
    <w:rsid w:val="004759C6"/>
    <w:rsid w:val="00476986"/>
    <w:rsid w:val="0048063B"/>
    <w:rsid w:val="0049278C"/>
    <w:rsid w:val="004A5C15"/>
    <w:rsid w:val="004B52EE"/>
    <w:rsid w:val="004C66ED"/>
    <w:rsid w:val="004D1670"/>
    <w:rsid w:val="004F3BBD"/>
    <w:rsid w:val="004F3E98"/>
    <w:rsid w:val="0050470C"/>
    <w:rsid w:val="00505781"/>
    <w:rsid w:val="00506797"/>
    <w:rsid w:val="005105ED"/>
    <w:rsid w:val="005272AF"/>
    <w:rsid w:val="00530AF6"/>
    <w:rsid w:val="005427DD"/>
    <w:rsid w:val="00547679"/>
    <w:rsid w:val="00551E3E"/>
    <w:rsid w:val="0057570B"/>
    <w:rsid w:val="00595FD9"/>
    <w:rsid w:val="00596604"/>
    <w:rsid w:val="005A2C9D"/>
    <w:rsid w:val="005D27E2"/>
    <w:rsid w:val="00615B82"/>
    <w:rsid w:val="00616FB0"/>
    <w:rsid w:val="00637A23"/>
    <w:rsid w:val="00644870"/>
    <w:rsid w:val="0066130D"/>
    <w:rsid w:val="006736E9"/>
    <w:rsid w:val="00684B55"/>
    <w:rsid w:val="00687AAB"/>
    <w:rsid w:val="00692D59"/>
    <w:rsid w:val="006C342E"/>
    <w:rsid w:val="006D1C8F"/>
    <w:rsid w:val="006D504F"/>
    <w:rsid w:val="006D76B6"/>
    <w:rsid w:val="006E161F"/>
    <w:rsid w:val="006E2543"/>
    <w:rsid w:val="00705328"/>
    <w:rsid w:val="00711364"/>
    <w:rsid w:val="007152BA"/>
    <w:rsid w:val="007273B3"/>
    <w:rsid w:val="00740610"/>
    <w:rsid w:val="00755B4F"/>
    <w:rsid w:val="007635A0"/>
    <w:rsid w:val="007777D9"/>
    <w:rsid w:val="007B3484"/>
    <w:rsid w:val="007D10A5"/>
    <w:rsid w:val="007D22FA"/>
    <w:rsid w:val="007E0046"/>
    <w:rsid w:val="007F6B4C"/>
    <w:rsid w:val="00802270"/>
    <w:rsid w:val="0082296F"/>
    <w:rsid w:val="008346FA"/>
    <w:rsid w:val="00852AB3"/>
    <w:rsid w:val="00857C2B"/>
    <w:rsid w:val="00861C4C"/>
    <w:rsid w:val="00866FBF"/>
    <w:rsid w:val="008676AA"/>
    <w:rsid w:val="00882FB6"/>
    <w:rsid w:val="008A00E4"/>
    <w:rsid w:val="008A68B7"/>
    <w:rsid w:val="008B2DE4"/>
    <w:rsid w:val="008B3BFE"/>
    <w:rsid w:val="008B4698"/>
    <w:rsid w:val="008D2548"/>
    <w:rsid w:val="008D4AD5"/>
    <w:rsid w:val="008F05E6"/>
    <w:rsid w:val="00900ACD"/>
    <w:rsid w:val="00925D57"/>
    <w:rsid w:val="00930251"/>
    <w:rsid w:val="009357DE"/>
    <w:rsid w:val="00962FB3"/>
    <w:rsid w:val="00964FC3"/>
    <w:rsid w:val="00976001"/>
    <w:rsid w:val="009949B5"/>
    <w:rsid w:val="009A1E9A"/>
    <w:rsid w:val="009E1323"/>
    <w:rsid w:val="009F2E60"/>
    <w:rsid w:val="009F62BF"/>
    <w:rsid w:val="00A0055E"/>
    <w:rsid w:val="00A01D31"/>
    <w:rsid w:val="00A0505E"/>
    <w:rsid w:val="00A254C4"/>
    <w:rsid w:val="00A271E0"/>
    <w:rsid w:val="00A27D47"/>
    <w:rsid w:val="00A64B20"/>
    <w:rsid w:val="00A714A9"/>
    <w:rsid w:val="00A8774D"/>
    <w:rsid w:val="00A90595"/>
    <w:rsid w:val="00AA4179"/>
    <w:rsid w:val="00AB2024"/>
    <w:rsid w:val="00AC1163"/>
    <w:rsid w:val="00AC36CD"/>
    <w:rsid w:val="00AC45D6"/>
    <w:rsid w:val="00AE4B03"/>
    <w:rsid w:val="00B00043"/>
    <w:rsid w:val="00B0036B"/>
    <w:rsid w:val="00B02B7A"/>
    <w:rsid w:val="00B02C17"/>
    <w:rsid w:val="00B507F1"/>
    <w:rsid w:val="00B62EC4"/>
    <w:rsid w:val="00B72756"/>
    <w:rsid w:val="00B75C55"/>
    <w:rsid w:val="00B835F0"/>
    <w:rsid w:val="00B83B0B"/>
    <w:rsid w:val="00B874EE"/>
    <w:rsid w:val="00B91887"/>
    <w:rsid w:val="00BA2294"/>
    <w:rsid w:val="00BA6F1E"/>
    <w:rsid w:val="00BB7F07"/>
    <w:rsid w:val="00C03581"/>
    <w:rsid w:val="00C11615"/>
    <w:rsid w:val="00C11C62"/>
    <w:rsid w:val="00C11F97"/>
    <w:rsid w:val="00C1578C"/>
    <w:rsid w:val="00C67EEA"/>
    <w:rsid w:val="00C70149"/>
    <w:rsid w:val="00C70B78"/>
    <w:rsid w:val="00C70EF9"/>
    <w:rsid w:val="00CA0F75"/>
    <w:rsid w:val="00CB6B44"/>
    <w:rsid w:val="00CF104C"/>
    <w:rsid w:val="00CF1EBE"/>
    <w:rsid w:val="00D04943"/>
    <w:rsid w:val="00D13B99"/>
    <w:rsid w:val="00D24401"/>
    <w:rsid w:val="00D25B22"/>
    <w:rsid w:val="00D336F3"/>
    <w:rsid w:val="00D51646"/>
    <w:rsid w:val="00D54567"/>
    <w:rsid w:val="00D7232F"/>
    <w:rsid w:val="00D73A3B"/>
    <w:rsid w:val="00D74668"/>
    <w:rsid w:val="00D82AC8"/>
    <w:rsid w:val="00DD1928"/>
    <w:rsid w:val="00DD1F2B"/>
    <w:rsid w:val="00DD2391"/>
    <w:rsid w:val="00DE694D"/>
    <w:rsid w:val="00DE6E80"/>
    <w:rsid w:val="00DF16E2"/>
    <w:rsid w:val="00E126E9"/>
    <w:rsid w:val="00E21282"/>
    <w:rsid w:val="00E22EA6"/>
    <w:rsid w:val="00E31791"/>
    <w:rsid w:val="00E42CE2"/>
    <w:rsid w:val="00E445A3"/>
    <w:rsid w:val="00E5108C"/>
    <w:rsid w:val="00EA3DE4"/>
    <w:rsid w:val="00EA6326"/>
    <w:rsid w:val="00EB331F"/>
    <w:rsid w:val="00ED3A60"/>
    <w:rsid w:val="00EE3E0F"/>
    <w:rsid w:val="00EE5ACD"/>
    <w:rsid w:val="00EF1433"/>
    <w:rsid w:val="00EF414F"/>
    <w:rsid w:val="00EF513A"/>
    <w:rsid w:val="00F04B7F"/>
    <w:rsid w:val="00F2759B"/>
    <w:rsid w:val="00F40F86"/>
    <w:rsid w:val="00F54B8E"/>
    <w:rsid w:val="00F56B52"/>
    <w:rsid w:val="00F60BD2"/>
    <w:rsid w:val="00F70B09"/>
    <w:rsid w:val="00F84434"/>
    <w:rsid w:val="00F91ED9"/>
    <w:rsid w:val="00F9784A"/>
    <w:rsid w:val="00FA0777"/>
    <w:rsid w:val="00FA5CA2"/>
    <w:rsid w:val="00FB21E8"/>
    <w:rsid w:val="00FB4E06"/>
    <w:rsid w:val="00FC57D9"/>
    <w:rsid w:val="00FD3C62"/>
    <w:rsid w:val="00FD5341"/>
    <w:rsid w:val="00FD7494"/>
    <w:rsid w:val="00FF31B2"/>
    <w:rsid w:val="00FF74AF"/>
    <w:rsid w:val="021F4265"/>
    <w:rsid w:val="025739FF"/>
    <w:rsid w:val="02B726F0"/>
    <w:rsid w:val="0304238A"/>
    <w:rsid w:val="038A07B8"/>
    <w:rsid w:val="03A95FE8"/>
    <w:rsid w:val="05E33D32"/>
    <w:rsid w:val="06473E6D"/>
    <w:rsid w:val="065546FA"/>
    <w:rsid w:val="065951A6"/>
    <w:rsid w:val="079254DA"/>
    <w:rsid w:val="079F3753"/>
    <w:rsid w:val="07AA45D1"/>
    <w:rsid w:val="087E15BA"/>
    <w:rsid w:val="08C276F9"/>
    <w:rsid w:val="08C92C55"/>
    <w:rsid w:val="08F655F4"/>
    <w:rsid w:val="09CA21BB"/>
    <w:rsid w:val="0A7F353D"/>
    <w:rsid w:val="0A8D3D36"/>
    <w:rsid w:val="0B04224A"/>
    <w:rsid w:val="0C41127C"/>
    <w:rsid w:val="0CD45C4C"/>
    <w:rsid w:val="0DA10224"/>
    <w:rsid w:val="0FD97A99"/>
    <w:rsid w:val="0FFC3E38"/>
    <w:rsid w:val="109772A9"/>
    <w:rsid w:val="10A02A15"/>
    <w:rsid w:val="11DE42BD"/>
    <w:rsid w:val="1347361C"/>
    <w:rsid w:val="13981FE2"/>
    <w:rsid w:val="13CF716E"/>
    <w:rsid w:val="13F84916"/>
    <w:rsid w:val="1594241D"/>
    <w:rsid w:val="15D171CD"/>
    <w:rsid w:val="18420856"/>
    <w:rsid w:val="19296AEF"/>
    <w:rsid w:val="1B222279"/>
    <w:rsid w:val="1BCF61C4"/>
    <w:rsid w:val="1D5C4168"/>
    <w:rsid w:val="1E1B7B7F"/>
    <w:rsid w:val="1E4569AA"/>
    <w:rsid w:val="1E5B61CE"/>
    <w:rsid w:val="1EC91389"/>
    <w:rsid w:val="1EDF0BAD"/>
    <w:rsid w:val="1EF36406"/>
    <w:rsid w:val="20E73D48"/>
    <w:rsid w:val="20EB1A8B"/>
    <w:rsid w:val="214C62A1"/>
    <w:rsid w:val="21A32365"/>
    <w:rsid w:val="222B579A"/>
    <w:rsid w:val="22543660"/>
    <w:rsid w:val="226B2757"/>
    <w:rsid w:val="23887A65"/>
    <w:rsid w:val="2407561F"/>
    <w:rsid w:val="24521E21"/>
    <w:rsid w:val="25276E09"/>
    <w:rsid w:val="27B23302"/>
    <w:rsid w:val="28BC3D0D"/>
    <w:rsid w:val="29E323A4"/>
    <w:rsid w:val="2A3D2C2B"/>
    <w:rsid w:val="2DE75388"/>
    <w:rsid w:val="2EBF6305"/>
    <w:rsid w:val="31A11CF2"/>
    <w:rsid w:val="33154745"/>
    <w:rsid w:val="33185FE3"/>
    <w:rsid w:val="35496928"/>
    <w:rsid w:val="357207F2"/>
    <w:rsid w:val="35766CE6"/>
    <w:rsid w:val="35843E04"/>
    <w:rsid w:val="361A44E5"/>
    <w:rsid w:val="366F6862"/>
    <w:rsid w:val="3715740A"/>
    <w:rsid w:val="373A29CC"/>
    <w:rsid w:val="37974E04"/>
    <w:rsid w:val="3C022DFE"/>
    <w:rsid w:val="3C340332"/>
    <w:rsid w:val="3DA6700D"/>
    <w:rsid w:val="3E4E4FAF"/>
    <w:rsid w:val="40D75730"/>
    <w:rsid w:val="4114603C"/>
    <w:rsid w:val="414A4154"/>
    <w:rsid w:val="42980EEF"/>
    <w:rsid w:val="43000F6E"/>
    <w:rsid w:val="432D7889"/>
    <w:rsid w:val="442E38B9"/>
    <w:rsid w:val="47971775"/>
    <w:rsid w:val="47AA59ED"/>
    <w:rsid w:val="499A379E"/>
    <w:rsid w:val="4A9A070A"/>
    <w:rsid w:val="4B7F0E9E"/>
    <w:rsid w:val="4CCC0113"/>
    <w:rsid w:val="4D53613E"/>
    <w:rsid w:val="4E0538DC"/>
    <w:rsid w:val="50B97B81"/>
    <w:rsid w:val="50FD4D3F"/>
    <w:rsid w:val="5100482F"/>
    <w:rsid w:val="51917235"/>
    <w:rsid w:val="51B409B0"/>
    <w:rsid w:val="51BB2504"/>
    <w:rsid w:val="51EE0ECB"/>
    <w:rsid w:val="52061D95"/>
    <w:rsid w:val="524D13AE"/>
    <w:rsid w:val="52770B21"/>
    <w:rsid w:val="54B41BB8"/>
    <w:rsid w:val="56114DE8"/>
    <w:rsid w:val="56A812A9"/>
    <w:rsid w:val="59142C25"/>
    <w:rsid w:val="595E7817"/>
    <w:rsid w:val="5A0E58C7"/>
    <w:rsid w:val="5BC87509"/>
    <w:rsid w:val="5BEF1728"/>
    <w:rsid w:val="5C5D48E3"/>
    <w:rsid w:val="5DE84681"/>
    <w:rsid w:val="5E792B8D"/>
    <w:rsid w:val="5E8545C5"/>
    <w:rsid w:val="5F1514A5"/>
    <w:rsid w:val="608F5287"/>
    <w:rsid w:val="60F872D1"/>
    <w:rsid w:val="615F4C5A"/>
    <w:rsid w:val="619A0388"/>
    <w:rsid w:val="62285994"/>
    <w:rsid w:val="62D43425"/>
    <w:rsid w:val="62DD677E"/>
    <w:rsid w:val="633F28AD"/>
    <w:rsid w:val="64322AF9"/>
    <w:rsid w:val="64C80D68"/>
    <w:rsid w:val="65D11E9E"/>
    <w:rsid w:val="65DC0F6F"/>
    <w:rsid w:val="671604B0"/>
    <w:rsid w:val="674943E2"/>
    <w:rsid w:val="67C63C85"/>
    <w:rsid w:val="68CF0917"/>
    <w:rsid w:val="695B03FD"/>
    <w:rsid w:val="6A325601"/>
    <w:rsid w:val="6A8D6CDC"/>
    <w:rsid w:val="6B245C3A"/>
    <w:rsid w:val="6B7B6B34"/>
    <w:rsid w:val="6C7C7008"/>
    <w:rsid w:val="6CC8224D"/>
    <w:rsid w:val="6D056FFD"/>
    <w:rsid w:val="6EF56BFD"/>
    <w:rsid w:val="6FDC1B6B"/>
    <w:rsid w:val="70943D3A"/>
    <w:rsid w:val="718C1A9B"/>
    <w:rsid w:val="71E52F59"/>
    <w:rsid w:val="734D525A"/>
    <w:rsid w:val="73BE3A62"/>
    <w:rsid w:val="73BE7F06"/>
    <w:rsid w:val="74D20D69"/>
    <w:rsid w:val="75306BE1"/>
    <w:rsid w:val="764A5A81"/>
    <w:rsid w:val="76E45ED5"/>
    <w:rsid w:val="77212C85"/>
    <w:rsid w:val="779A2A38"/>
    <w:rsid w:val="77BC475C"/>
    <w:rsid w:val="7919798C"/>
    <w:rsid w:val="79935991"/>
    <w:rsid w:val="79C45B4A"/>
    <w:rsid w:val="7B7F61CD"/>
    <w:rsid w:val="7C0B5CB2"/>
    <w:rsid w:val="7C817D22"/>
    <w:rsid w:val="7D7D4AEB"/>
    <w:rsid w:val="7D9817C8"/>
    <w:rsid w:val="7DA939D5"/>
    <w:rsid w:val="7DC66335"/>
    <w:rsid w:val="7F1B620C"/>
    <w:rsid w:val="7FC40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990C96"/>
  <w15:docId w15:val="{E2E53191-A8CA-4F37-A6CA-5EE66C7EE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unhideWhenUsed="1" w:qFormat="1"/>
    <w:lsdException w:name="toc 4"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0"/>
    <w:qFormat/>
    <w:pPr>
      <w:keepNext/>
      <w:keepLines/>
      <w:spacing w:before="340" w:after="330"/>
      <w:ind w:left="1260" w:right="1466"/>
      <w:jc w:val="center"/>
      <w:outlineLvl w:val="0"/>
    </w:pPr>
    <w:rPr>
      <w:b/>
      <w:kern w:val="44"/>
      <w:sz w:val="28"/>
    </w:rPr>
  </w:style>
  <w:style w:type="paragraph" w:styleId="2">
    <w:name w:val="heading 2"/>
    <w:basedOn w:val="a"/>
    <w:next w:val="a0"/>
    <w:qFormat/>
    <w:pPr>
      <w:keepNext/>
      <w:widowControl/>
      <w:spacing w:after="240"/>
      <w:outlineLvl w:val="1"/>
    </w:pPr>
    <w:rPr>
      <w:b/>
      <w:kern w:val="0"/>
      <w:sz w:val="22"/>
      <w:lang w:val="en-GB"/>
    </w:rPr>
  </w:style>
  <w:style w:type="paragraph" w:styleId="3">
    <w:name w:val="heading 3"/>
    <w:basedOn w:val="a"/>
    <w:next w:val="a"/>
    <w:qFormat/>
    <w:pPr>
      <w:keepNext/>
      <w:keepLines/>
      <w:spacing w:before="260" w:after="260" w:line="416" w:lineRule="auto"/>
      <w:outlineLvl w:val="2"/>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Normal Indent"/>
    <w:basedOn w:val="a"/>
    <w:next w:val="a"/>
    <w:qFormat/>
    <w:pPr>
      <w:ind w:firstLine="420"/>
    </w:pPr>
    <w:rPr>
      <w:sz w:val="24"/>
    </w:rPr>
  </w:style>
  <w:style w:type="paragraph" w:styleId="a5">
    <w:name w:val="Body Text Indent"/>
    <w:basedOn w:val="a"/>
    <w:qFormat/>
    <w:pPr>
      <w:tabs>
        <w:tab w:val="left" w:pos="900"/>
      </w:tabs>
      <w:ind w:left="900"/>
    </w:pPr>
    <w:rPr>
      <w:rFonts w:ascii="宋体"/>
    </w:rPr>
  </w:style>
  <w:style w:type="paragraph" w:styleId="TOC3">
    <w:name w:val="toc 3"/>
    <w:basedOn w:val="a"/>
    <w:next w:val="a"/>
    <w:unhideWhenUsed/>
    <w:qFormat/>
    <w:pPr>
      <w:widowControl/>
      <w:spacing w:after="100" w:line="259" w:lineRule="auto"/>
      <w:ind w:left="440"/>
      <w:jc w:val="left"/>
    </w:pPr>
    <w:rPr>
      <w:rFonts w:ascii="等线" w:eastAsia="等线" w:hAnsi="等线"/>
      <w:kern w:val="0"/>
      <w:sz w:val="22"/>
      <w:szCs w:val="22"/>
    </w:rPr>
  </w:style>
  <w:style w:type="paragraph" w:styleId="a6">
    <w:name w:val="footer"/>
    <w:basedOn w:val="a"/>
    <w:uiPriority w:val="99"/>
    <w:qFormat/>
    <w:pPr>
      <w:tabs>
        <w:tab w:val="center" w:pos="4153"/>
        <w:tab w:val="right" w:pos="8306"/>
      </w:tabs>
      <w:snapToGrid w:val="0"/>
      <w:jc w:val="left"/>
    </w:pPr>
    <w:rPr>
      <w:sz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pPr>
      <w:spacing w:before="120" w:after="120"/>
      <w:jc w:val="left"/>
    </w:pPr>
    <w:rPr>
      <w:bCs/>
      <w:caps/>
      <w:sz w:val="24"/>
    </w:rPr>
  </w:style>
  <w:style w:type="paragraph" w:styleId="TOC4">
    <w:name w:val="toc 4"/>
    <w:basedOn w:val="a"/>
    <w:next w:val="a"/>
    <w:qFormat/>
    <w:pPr>
      <w:ind w:leftChars="600" w:left="1260"/>
    </w:pPr>
    <w:rPr>
      <w:rFonts w:ascii="Calibri" w:hAnsi="Calibri"/>
    </w:rPr>
  </w:style>
  <w:style w:type="paragraph" w:styleId="TOC2">
    <w:name w:val="toc 2"/>
    <w:basedOn w:val="a"/>
    <w:next w:val="a"/>
    <w:qFormat/>
    <w:pPr>
      <w:tabs>
        <w:tab w:val="left" w:pos="1260"/>
        <w:tab w:val="right" w:leader="dot" w:pos="8494"/>
      </w:tabs>
      <w:ind w:leftChars="200" w:left="420"/>
    </w:pPr>
  </w:style>
  <w:style w:type="paragraph" w:styleId="20">
    <w:name w:val="Body Text First Indent 2"/>
    <w:basedOn w:val="a5"/>
    <w:unhideWhenUsed/>
    <w:qFormat/>
    <w:pPr>
      <w:ind w:firstLineChars="200" w:firstLine="420"/>
    </w:p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样式2"/>
    <w:basedOn w:val="a"/>
    <w:qFormat/>
    <w:pPr>
      <w:tabs>
        <w:tab w:val="left" w:pos="360"/>
      </w:tabs>
      <w:ind w:left="360" w:firstLine="250"/>
    </w:pPr>
    <w:rPr>
      <w:rFonts w:ascii="Arial" w:hAnsi="Arial"/>
      <w:kern w:val="10"/>
      <w:sz w:val="28"/>
      <w:szCs w:val="28"/>
    </w:rPr>
  </w:style>
  <w:style w:type="paragraph" w:customStyle="1" w:styleId="22">
    <w:name w:val="样式 四号 加粗 行距: 2 倍行距"/>
    <w:basedOn w:val="a"/>
    <w:qFormat/>
    <w:pPr>
      <w:spacing w:line="480" w:lineRule="auto"/>
      <w:ind w:firstLineChars="49" w:firstLine="138"/>
    </w:pPr>
    <w:rPr>
      <w:rFonts w:ascii="Calibri" w:hAnsi="Calibri" w:cs="宋体"/>
      <w:b/>
      <w:bCs/>
      <w:sz w:val="28"/>
    </w:rPr>
  </w:style>
  <w:style w:type="paragraph" w:customStyle="1" w:styleId="10">
    <w:name w:val="列出段落1"/>
    <w:basedOn w:val="a"/>
    <w:qFormat/>
    <w:pPr>
      <w:spacing w:line="360" w:lineRule="auto"/>
      <w:ind w:firstLineChars="200" w:firstLine="420"/>
    </w:pPr>
    <w:rPr>
      <w:rFonts w:ascii="Calibri" w:hAnsi="Calibri"/>
      <w:sz w:val="24"/>
    </w:rPr>
  </w:style>
  <w:style w:type="paragraph" w:styleId="a9">
    <w:name w:val="List Paragraph"/>
    <w:basedOn w:val="a"/>
    <w:uiPriority w:val="34"/>
    <w:unhideWhenUsed/>
    <w:qFormat/>
    <w:rsid w:val="004759C6"/>
    <w:pPr>
      <w:ind w:firstLineChars="200" w:firstLine="420"/>
    </w:pPr>
  </w:style>
  <w:style w:type="character" w:styleId="aa">
    <w:name w:val="annotation reference"/>
    <w:basedOn w:val="a1"/>
    <w:rsid w:val="005D27E2"/>
    <w:rPr>
      <w:sz w:val="21"/>
      <w:szCs w:val="21"/>
    </w:rPr>
  </w:style>
  <w:style w:type="paragraph" w:styleId="ab">
    <w:name w:val="annotation text"/>
    <w:basedOn w:val="a"/>
    <w:link w:val="ac"/>
    <w:rsid w:val="005D27E2"/>
    <w:pPr>
      <w:jc w:val="left"/>
    </w:pPr>
  </w:style>
  <w:style w:type="character" w:customStyle="1" w:styleId="ac">
    <w:name w:val="批注文字 字符"/>
    <w:basedOn w:val="a1"/>
    <w:link w:val="ab"/>
    <w:rsid w:val="005D27E2"/>
    <w:rPr>
      <w:kern w:val="2"/>
      <w:sz w:val="21"/>
    </w:rPr>
  </w:style>
  <w:style w:type="paragraph" w:styleId="ad">
    <w:name w:val="annotation subject"/>
    <w:basedOn w:val="ab"/>
    <w:next w:val="ab"/>
    <w:link w:val="ae"/>
    <w:rsid w:val="005D27E2"/>
    <w:rPr>
      <w:b/>
      <w:bCs/>
    </w:rPr>
  </w:style>
  <w:style w:type="character" w:customStyle="1" w:styleId="ae">
    <w:name w:val="批注主题 字符"/>
    <w:basedOn w:val="ac"/>
    <w:link w:val="ad"/>
    <w:rsid w:val="005D27E2"/>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077968">
      <w:bodyDiv w:val="1"/>
      <w:marLeft w:val="0"/>
      <w:marRight w:val="0"/>
      <w:marTop w:val="0"/>
      <w:marBottom w:val="0"/>
      <w:divBdr>
        <w:top w:val="none" w:sz="0" w:space="0" w:color="auto"/>
        <w:left w:val="none" w:sz="0" w:space="0" w:color="auto"/>
        <w:bottom w:val="none" w:sz="0" w:space="0" w:color="auto"/>
        <w:right w:val="none" w:sz="0" w:space="0" w:color="auto"/>
      </w:divBdr>
    </w:div>
    <w:div w:id="952902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638</Words>
  <Characters>3640</Characters>
  <Application>Microsoft Office Word</Application>
  <DocSecurity>0</DocSecurity>
  <Lines>30</Lines>
  <Paragraphs>8</Paragraphs>
  <ScaleCrop>false</ScaleCrop>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大连风雨雷电</dc:creator>
  <cp:lastModifiedBy>张森森</cp:lastModifiedBy>
  <cp:revision>18</cp:revision>
  <dcterms:created xsi:type="dcterms:W3CDTF">2025-05-29T13:50:00Z</dcterms:created>
  <dcterms:modified xsi:type="dcterms:W3CDTF">2025-05-30T09:05:00Z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47FF5F98B5FB4E37B4AAC7A0109A6D53_11</vt:lpwstr>
  </property>
  <property fmtid="{D5CDD505-2E9C-101B-9397-08002B2CF9AE}" pid="4" name="KSOTemplateDocerSaveRecord">
    <vt:lpwstr>eyJoZGlkIjoiZTEwYmY0YjIyOGMzZThhZDQ2YzcxMzAzMzE4MmY2NzQiLCJ1c2VySWQiOiI5NTM4MDM3NTYifQ==</vt:lpwstr>
  </property>
</Properties>
</file>